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2" w:rsidRPr="007706BA" w:rsidRDefault="00810C2A" w:rsidP="00810C2A">
      <w:pPr>
        <w:jc w:val="center"/>
        <w:rPr>
          <w:rFonts w:asciiTheme="majorHAnsi" w:hAnsiTheme="majorHAnsi"/>
          <w:b/>
        </w:rPr>
      </w:pPr>
      <w:r w:rsidRPr="007706BA">
        <w:rPr>
          <w:rFonts w:asciiTheme="majorHAnsi" w:hAnsiTheme="majorHAnsi"/>
          <w:b/>
        </w:rPr>
        <w:t>Ashdown Forest Health Centre</w:t>
      </w:r>
    </w:p>
    <w:p w:rsidR="00810C2A" w:rsidRPr="007706BA" w:rsidRDefault="00810C2A" w:rsidP="00810C2A">
      <w:pPr>
        <w:jc w:val="center"/>
        <w:rPr>
          <w:rFonts w:asciiTheme="majorHAnsi" w:hAnsiTheme="majorHAnsi"/>
          <w:b/>
        </w:rPr>
      </w:pPr>
      <w:r w:rsidRPr="007706BA">
        <w:rPr>
          <w:rFonts w:asciiTheme="majorHAnsi" w:hAnsiTheme="majorHAnsi"/>
          <w:b/>
        </w:rPr>
        <w:t>Patient Reference Group Meeting</w:t>
      </w:r>
    </w:p>
    <w:p w:rsidR="00810C2A" w:rsidRPr="007706BA" w:rsidRDefault="00485E19" w:rsidP="00810C2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Saturday 7 March 2020</w:t>
      </w:r>
    </w:p>
    <w:p w:rsidR="00810C2A" w:rsidRDefault="00810C2A" w:rsidP="00810C2A">
      <w:pPr>
        <w:jc w:val="center"/>
        <w:rPr>
          <w:rFonts w:asciiTheme="majorHAnsi" w:hAnsiTheme="majorHAnsi"/>
        </w:rPr>
      </w:pP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>Present:</w:t>
      </w:r>
      <w:r>
        <w:rPr>
          <w:rFonts w:asciiTheme="majorHAnsi" w:hAnsiTheme="majorHAnsi"/>
        </w:rPr>
        <w:tab/>
        <w:t xml:space="preserve">John </w:t>
      </w:r>
      <w:proofErr w:type="spellStart"/>
      <w:r>
        <w:rPr>
          <w:rFonts w:asciiTheme="majorHAnsi" w:hAnsiTheme="majorHAnsi"/>
        </w:rPr>
        <w:t>Durrant</w:t>
      </w:r>
      <w:proofErr w:type="spellEnd"/>
      <w:r>
        <w:rPr>
          <w:rFonts w:asciiTheme="majorHAnsi" w:hAnsiTheme="majorHAnsi"/>
        </w:rPr>
        <w:t xml:space="preserve"> (Chair)</w:t>
      </w:r>
    </w:p>
    <w:p w:rsidR="00DA7E9F" w:rsidRDefault="00DA7E9F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Andrew Cornell (ATC)</w:t>
      </w:r>
    </w:p>
    <w:p w:rsidR="006D620D" w:rsidRDefault="006D620D" w:rsidP="006D620D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Rakesh Patel</w:t>
      </w:r>
    </w:p>
    <w:p w:rsidR="00DA7E9F" w:rsidRDefault="00DA7E9F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Gill Williams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David Watson</w:t>
      </w:r>
    </w:p>
    <w:p w:rsidR="00810C2A" w:rsidRDefault="006D620D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Marc </w:t>
      </w:r>
      <w:proofErr w:type="spellStart"/>
      <w:r>
        <w:rPr>
          <w:rFonts w:asciiTheme="majorHAnsi" w:hAnsiTheme="majorHAnsi"/>
        </w:rPr>
        <w:t>Lilllie</w:t>
      </w:r>
      <w:proofErr w:type="spellEnd"/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Georgina Rolls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Tim Sparrow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Derek Hughes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Frances Potter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Nigel Carpenter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Chris Barnham</w:t>
      </w:r>
    </w:p>
    <w:p w:rsidR="00810C2A" w:rsidRDefault="00810C2A" w:rsidP="00810C2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F3AE6">
        <w:rPr>
          <w:rFonts w:asciiTheme="majorHAnsi" w:hAnsiTheme="majorHAnsi"/>
        </w:rPr>
        <w:t>Robert</w:t>
      </w:r>
      <w:r>
        <w:rPr>
          <w:rFonts w:asciiTheme="majorHAnsi" w:hAnsiTheme="majorHAnsi"/>
        </w:rPr>
        <w:t xml:space="preserve"> </w:t>
      </w:r>
      <w:r w:rsidR="006D620D">
        <w:rPr>
          <w:rFonts w:asciiTheme="majorHAnsi" w:hAnsiTheme="majorHAnsi"/>
        </w:rPr>
        <w:t xml:space="preserve">Lewin </w:t>
      </w:r>
      <w:r>
        <w:rPr>
          <w:rFonts w:asciiTheme="majorHAnsi" w:hAnsiTheme="majorHAnsi"/>
        </w:rPr>
        <w:t>(Representing Parish Council)</w:t>
      </w:r>
    </w:p>
    <w:p w:rsidR="00810C2A" w:rsidRDefault="00810C2A" w:rsidP="00810C2A">
      <w:pPr>
        <w:rPr>
          <w:rFonts w:asciiTheme="majorHAnsi" w:hAnsiTheme="majorHAnsi"/>
        </w:rPr>
      </w:pPr>
    </w:p>
    <w:p w:rsidR="00810C2A" w:rsidRDefault="00810C2A" w:rsidP="000F3AE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0F3AE6">
        <w:rPr>
          <w:rFonts w:asciiTheme="majorHAnsi" w:hAnsiTheme="majorHAnsi"/>
        </w:rPr>
        <w:t>Apologies for abs</w:t>
      </w:r>
      <w:r w:rsidR="00485E19" w:rsidRPr="000F3AE6">
        <w:rPr>
          <w:rFonts w:asciiTheme="majorHAnsi" w:hAnsiTheme="majorHAnsi"/>
        </w:rPr>
        <w:t xml:space="preserve">ence were received from </w:t>
      </w:r>
      <w:r w:rsidR="000F3AE6" w:rsidRPr="000F3AE6">
        <w:rPr>
          <w:rFonts w:asciiTheme="majorHAnsi" w:hAnsiTheme="majorHAnsi"/>
        </w:rPr>
        <w:t xml:space="preserve">Gwen </w:t>
      </w:r>
      <w:proofErr w:type="spellStart"/>
      <w:r w:rsidR="000F3AE6">
        <w:rPr>
          <w:rFonts w:asciiTheme="majorHAnsi" w:hAnsiTheme="majorHAnsi"/>
        </w:rPr>
        <w:t>Pritchitt</w:t>
      </w:r>
      <w:proofErr w:type="spellEnd"/>
      <w:r w:rsidR="006D620D">
        <w:rPr>
          <w:rFonts w:asciiTheme="majorHAnsi" w:hAnsiTheme="majorHAnsi"/>
        </w:rPr>
        <w:t xml:space="preserve"> and Jenny Virtue.</w:t>
      </w:r>
      <w:r w:rsidR="000F3AE6">
        <w:rPr>
          <w:rFonts w:asciiTheme="majorHAnsi" w:hAnsiTheme="majorHAnsi"/>
        </w:rPr>
        <w:t xml:space="preserve"> </w:t>
      </w:r>
    </w:p>
    <w:p w:rsidR="000F3AE6" w:rsidRPr="000F3AE6" w:rsidRDefault="000F3AE6" w:rsidP="000F3AE6">
      <w:pPr>
        <w:jc w:val="both"/>
        <w:rPr>
          <w:rFonts w:asciiTheme="majorHAnsi" w:hAnsiTheme="majorHAnsi"/>
        </w:rPr>
      </w:pPr>
    </w:p>
    <w:p w:rsidR="00810C2A" w:rsidRDefault="00810C2A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Previous minutes agreed</w:t>
      </w:r>
      <w:r w:rsidR="00C74A57">
        <w:rPr>
          <w:rFonts w:asciiTheme="majorHAnsi" w:hAnsiTheme="majorHAnsi"/>
        </w:rPr>
        <w:t>.</w:t>
      </w:r>
    </w:p>
    <w:p w:rsidR="00810C2A" w:rsidRPr="00810C2A" w:rsidRDefault="00810C2A" w:rsidP="00D300F5">
      <w:pPr>
        <w:jc w:val="both"/>
        <w:rPr>
          <w:rFonts w:asciiTheme="majorHAnsi" w:hAnsiTheme="majorHAnsi"/>
        </w:rPr>
      </w:pPr>
    </w:p>
    <w:p w:rsidR="00485E19" w:rsidRDefault="00485E19" w:rsidP="00D300F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Practice Update:</w:t>
      </w:r>
    </w:p>
    <w:p w:rsidR="00485E19" w:rsidRPr="00485E19" w:rsidRDefault="00485E19" w:rsidP="00485E19">
      <w:pPr>
        <w:pStyle w:val="ListParagraph"/>
        <w:rPr>
          <w:rFonts w:asciiTheme="majorHAnsi" w:hAnsiTheme="majorHAnsi"/>
        </w:rPr>
      </w:pPr>
    </w:p>
    <w:p w:rsidR="00485E19" w:rsidRPr="00BC51A0" w:rsidRDefault="00485E19" w:rsidP="00BC51A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 w:rsidRPr="00BC51A0">
        <w:rPr>
          <w:rFonts w:asciiTheme="majorHAnsi" w:hAnsiTheme="majorHAnsi"/>
        </w:rPr>
        <w:t>The group were introduced to Rakesh Patel who is the Clinical Pharmacist for the Practice.</w:t>
      </w:r>
    </w:p>
    <w:p w:rsidR="00485E19" w:rsidRDefault="00485E19" w:rsidP="0085409A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Lloyds Chemist - as a result of ongoing problems with reauthorisations by the chemist and following a recent meeting with them,</w:t>
      </w:r>
      <w:r w:rsidR="0056208B">
        <w:rPr>
          <w:rFonts w:asciiTheme="majorHAnsi" w:hAnsiTheme="majorHAnsi"/>
        </w:rPr>
        <w:t xml:space="preserve"> it has been agreed the practice</w:t>
      </w:r>
      <w:r w:rsidRPr="0085409A">
        <w:rPr>
          <w:rFonts w:asciiTheme="majorHAnsi" w:hAnsiTheme="majorHAnsi"/>
        </w:rPr>
        <w:t xml:space="preserve"> will no longer accept a managed prescription service from them.  Patients will still be able to submit their repeat prescription requests either online, in person at the practice or at a collection point inside the chemist.</w:t>
      </w:r>
    </w:p>
    <w:p w:rsidR="0085409A" w:rsidRDefault="0085409A" w:rsidP="0085409A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Staffing – no changes</w:t>
      </w:r>
    </w:p>
    <w:p w:rsidR="0085409A" w:rsidRDefault="0085409A" w:rsidP="00BC51A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Corona Virus Outb</w:t>
      </w:r>
      <w:r w:rsidR="00380233">
        <w:rPr>
          <w:rFonts w:asciiTheme="majorHAnsi" w:hAnsiTheme="majorHAnsi"/>
        </w:rPr>
        <w:t>reak.  The practice is being guided by</w:t>
      </w:r>
      <w:r>
        <w:rPr>
          <w:rFonts w:asciiTheme="majorHAnsi" w:hAnsiTheme="majorHAnsi"/>
        </w:rPr>
        <w:t xml:space="preserve"> NHS England and Pu</w:t>
      </w:r>
      <w:r w:rsidR="00BC51A0">
        <w:rPr>
          <w:rFonts w:asciiTheme="majorHAnsi" w:hAnsiTheme="majorHAnsi"/>
        </w:rPr>
        <w:t>blic Health England.  A</w:t>
      </w:r>
      <w:r w:rsidR="00BC51A0" w:rsidRPr="00BC51A0">
        <w:rPr>
          <w:rFonts w:asciiTheme="majorHAnsi" w:hAnsiTheme="majorHAnsi"/>
        </w:rPr>
        <w:t>s</w:t>
      </w:r>
      <w:r w:rsidRPr="00BC51A0">
        <w:rPr>
          <w:rFonts w:asciiTheme="majorHAnsi" w:hAnsiTheme="majorHAnsi"/>
        </w:rPr>
        <w:t xml:space="preserve"> the informat</w:t>
      </w:r>
      <w:r w:rsidR="00EB39E5">
        <w:rPr>
          <w:rFonts w:asciiTheme="majorHAnsi" w:hAnsiTheme="majorHAnsi"/>
        </w:rPr>
        <w:t>ion is very fluid and</w:t>
      </w:r>
      <w:r w:rsidRPr="00BC51A0">
        <w:rPr>
          <w:rFonts w:asciiTheme="majorHAnsi" w:hAnsiTheme="majorHAnsi"/>
        </w:rPr>
        <w:t xml:space="preserve"> regularly</w:t>
      </w:r>
      <w:r w:rsidR="00EB39E5">
        <w:rPr>
          <w:rFonts w:asciiTheme="majorHAnsi" w:hAnsiTheme="majorHAnsi"/>
        </w:rPr>
        <w:t xml:space="preserve"> updates</w:t>
      </w:r>
      <w:r w:rsidR="00BC51A0">
        <w:rPr>
          <w:rFonts w:asciiTheme="majorHAnsi" w:hAnsiTheme="majorHAnsi"/>
        </w:rPr>
        <w:t>,</w:t>
      </w:r>
      <w:r w:rsidR="00EB39E5">
        <w:rPr>
          <w:rFonts w:asciiTheme="majorHAnsi" w:hAnsiTheme="majorHAnsi"/>
        </w:rPr>
        <w:t xml:space="preserve"> ‘</w:t>
      </w:r>
      <w:r w:rsidRPr="00BC51A0">
        <w:rPr>
          <w:rFonts w:asciiTheme="majorHAnsi" w:hAnsiTheme="majorHAnsi"/>
        </w:rPr>
        <w:t xml:space="preserve">Corona Leads’ (ATC, RP and GW) </w:t>
      </w:r>
      <w:r w:rsidR="00EB39E5">
        <w:rPr>
          <w:rFonts w:asciiTheme="majorHAnsi" w:hAnsiTheme="majorHAnsi"/>
        </w:rPr>
        <w:t xml:space="preserve">have been appointed </w:t>
      </w:r>
      <w:r w:rsidRPr="00BC51A0">
        <w:rPr>
          <w:rFonts w:asciiTheme="majorHAnsi" w:hAnsiTheme="majorHAnsi"/>
        </w:rPr>
        <w:t>who will disseminate re</w:t>
      </w:r>
      <w:r w:rsidR="00BC51A0">
        <w:rPr>
          <w:rFonts w:asciiTheme="majorHAnsi" w:hAnsiTheme="majorHAnsi"/>
        </w:rPr>
        <w:t xml:space="preserve">levant information to staff, </w:t>
      </w:r>
      <w:r w:rsidRPr="00BC51A0">
        <w:rPr>
          <w:rFonts w:asciiTheme="majorHAnsi" w:hAnsiTheme="majorHAnsi"/>
        </w:rPr>
        <w:t>answer any patient querie</w:t>
      </w:r>
      <w:r w:rsidR="00BC51A0" w:rsidRPr="00BC51A0">
        <w:rPr>
          <w:rFonts w:asciiTheme="majorHAnsi" w:hAnsiTheme="majorHAnsi"/>
        </w:rPr>
        <w:t>s and are the po</w:t>
      </w:r>
      <w:r w:rsidR="00EB39E5">
        <w:rPr>
          <w:rFonts w:asciiTheme="majorHAnsi" w:hAnsiTheme="majorHAnsi"/>
        </w:rPr>
        <w:t>int of contacts.  T</w:t>
      </w:r>
      <w:r w:rsidR="00BC51A0" w:rsidRPr="00BC51A0">
        <w:rPr>
          <w:rFonts w:asciiTheme="majorHAnsi" w:hAnsiTheme="majorHAnsi"/>
        </w:rPr>
        <w:t xml:space="preserve">he decision </w:t>
      </w:r>
      <w:r w:rsidR="00EB39E5">
        <w:rPr>
          <w:rFonts w:asciiTheme="majorHAnsi" w:hAnsiTheme="majorHAnsi"/>
        </w:rPr>
        <w:t xml:space="preserve">has been made </w:t>
      </w:r>
      <w:r w:rsidR="00BC51A0" w:rsidRPr="00BC51A0">
        <w:rPr>
          <w:rFonts w:asciiTheme="majorHAnsi" w:hAnsiTheme="majorHAnsi"/>
        </w:rPr>
        <w:t>to temporarily remove the facilit</w:t>
      </w:r>
      <w:r w:rsidR="00380233">
        <w:rPr>
          <w:rFonts w:asciiTheme="majorHAnsi" w:hAnsiTheme="majorHAnsi"/>
        </w:rPr>
        <w:t>y for patients to make online</w:t>
      </w:r>
      <w:r w:rsidR="00BC51A0" w:rsidRPr="00BC51A0">
        <w:rPr>
          <w:rFonts w:asciiTheme="majorHAnsi" w:hAnsiTheme="majorHAnsi"/>
        </w:rPr>
        <w:t xml:space="preserve"> a</w:t>
      </w:r>
      <w:r w:rsidR="00D9495F">
        <w:rPr>
          <w:rFonts w:asciiTheme="majorHAnsi" w:hAnsiTheme="majorHAnsi"/>
        </w:rPr>
        <w:t xml:space="preserve">ppointments </w:t>
      </w:r>
      <w:r w:rsidR="00380233">
        <w:rPr>
          <w:rFonts w:asciiTheme="majorHAnsi" w:hAnsiTheme="majorHAnsi"/>
        </w:rPr>
        <w:t xml:space="preserve">to </w:t>
      </w:r>
      <w:r w:rsidR="00D9495F">
        <w:rPr>
          <w:rFonts w:asciiTheme="majorHAnsi" w:hAnsiTheme="majorHAnsi"/>
        </w:rPr>
        <w:t xml:space="preserve">enable us to </w:t>
      </w:r>
      <w:r w:rsidR="00380233">
        <w:rPr>
          <w:rFonts w:asciiTheme="majorHAnsi" w:hAnsiTheme="majorHAnsi"/>
        </w:rPr>
        <w:t>carry out</w:t>
      </w:r>
      <w:r w:rsidR="00D9495F">
        <w:rPr>
          <w:rFonts w:asciiTheme="majorHAnsi" w:hAnsiTheme="majorHAnsi"/>
        </w:rPr>
        <w:t xml:space="preserve"> </w:t>
      </w:r>
      <w:r w:rsidR="00BC51A0" w:rsidRPr="00BC51A0">
        <w:rPr>
          <w:rFonts w:asciiTheme="majorHAnsi" w:hAnsiTheme="majorHAnsi"/>
        </w:rPr>
        <w:t>basic triage over the phone and ask patients whether they have recently trave</w:t>
      </w:r>
      <w:r w:rsidR="00380233">
        <w:rPr>
          <w:rFonts w:asciiTheme="majorHAnsi" w:hAnsiTheme="majorHAnsi"/>
        </w:rPr>
        <w:t>lled to affected areas, if they have</w:t>
      </w:r>
      <w:r w:rsidR="00BC51A0" w:rsidRPr="00BC51A0">
        <w:rPr>
          <w:rFonts w:asciiTheme="majorHAnsi" w:hAnsiTheme="majorHAnsi"/>
        </w:rPr>
        <w:t xml:space="preserve"> been in contact with anyone wh</w:t>
      </w:r>
      <w:r w:rsidR="00380233">
        <w:rPr>
          <w:rFonts w:asciiTheme="majorHAnsi" w:hAnsiTheme="majorHAnsi"/>
        </w:rPr>
        <w:t>o has travelled or</w:t>
      </w:r>
      <w:r w:rsidR="00BC51A0" w:rsidRPr="00BC51A0">
        <w:rPr>
          <w:rFonts w:asciiTheme="majorHAnsi" w:hAnsiTheme="majorHAnsi"/>
        </w:rPr>
        <w:t xml:space="preserve"> in contact with anyone who has contracted the virus?  This will prevent patients turning up at the surgery who are displaying any </w:t>
      </w:r>
      <w:proofErr w:type="spellStart"/>
      <w:r w:rsidR="000225D4">
        <w:rPr>
          <w:rFonts w:asciiTheme="majorHAnsi" w:hAnsiTheme="majorHAnsi"/>
        </w:rPr>
        <w:t>Covid</w:t>
      </w:r>
      <w:proofErr w:type="spellEnd"/>
      <w:r w:rsidR="000225D4">
        <w:rPr>
          <w:rFonts w:asciiTheme="majorHAnsi" w:hAnsiTheme="majorHAnsi"/>
        </w:rPr>
        <w:t xml:space="preserve"> 19 </w:t>
      </w:r>
      <w:r w:rsidR="00BC51A0" w:rsidRPr="00BC51A0">
        <w:rPr>
          <w:rFonts w:asciiTheme="majorHAnsi" w:hAnsiTheme="majorHAnsi"/>
        </w:rPr>
        <w:t>symptoms</w:t>
      </w:r>
      <w:r w:rsidR="00380233">
        <w:rPr>
          <w:rFonts w:asciiTheme="majorHAnsi" w:hAnsiTheme="majorHAnsi"/>
        </w:rPr>
        <w:t>.  Contingency plans are in place should a patient present at</w:t>
      </w:r>
      <w:r w:rsidR="0056208B">
        <w:rPr>
          <w:rFonts w:asciiTheme="majorHAnsi" w:hAnsiTheme="majorHAnsi"/>
        </w:rPr>
        <w:t xml:space="preserve"> the surgery showing symptoms. Staff are carrying out spot cleans around touch areas throughout the day.</w:t>
      </w:r>
      <w:r w:rsidR="000556A1">
        <w:rPr>
          <w:rFonts w:asciiTheme="majorHAnsi" w:hAnsiTheme="majorHAnsi"/>
        </w:rPr>
        <w:t xml:space="preserve">  The Patient Reference Group supported the Practice with these actions.</w:t>
      </w:r>
    </w:p>
    <w:p w:rsidR="00380233" w:rsidRDefault="00380233" w:rsidP="00BC51A0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Telephone System –</w:t>
      </w:r>
      <w:r w:rsidR="00EB39E5">
        <w:rPr>
          <w:rFonts w:asciiTheme="majorHAnsi" w:hAnsiTheme="majorHAnsi"/>
        </w:rPr>
        <w:t xml:space="preserve"> The lease has recently been</w:t>
      </w:r>
      <w:r>
        <w:rPr>
          <w:rFonts w:asciiTheme="majorHAnsi" w:hAnsiTheme="majorHAnsi"/>
        </w:rPr>
        <w:t xml:space="preserve"> renew</w:t>
      </w:r>
      <w:r w:rsidR="00EB39E5">
        <w:rPr>
          <w:rFonts w:asciiTheme="majorHAnsi" w:hAnsiTheme="majorHAnsi"/>
        </w:rPr>
        <w:t xml:space="preserve">ed and updated and </w:t>
      </w:r>
      <w:r w:rsidR="00F93BEC">
        <w:rPr>
          <w:rFonts w:asciiTheme="majorHAnsi" w:hAnsiTheme="majorHAnsi"/>
        </w:rPr>
        <w:t>the phone line capacity</w:t>
      </w:r>
      <w:r w:rsidR="00EB39E5">
        <w:rPr>
          <w:rFonts w:asciiTheme="majorHAnsi" w:hAnsiTheme="majorHAnsi"/>
        </w:rPr>
        <w:t xml:space="preserve"> increased</w:t>
      </w:r>
      <w:r w:rsidR="00F93BEC">
        <w:rPr>
          <w:rFonts w:asciiTheme="majorHAnsi" w:hAnsiTheme="majorHAnsi"/>
        </w:rPr>
        <w:t>.  This has now enabled more staf</w:t>
      </w:r>
      <w:r w:rsidR="00EB39E5">
        <w:rPr>
          <w:rFonts w:asciiTheme="majorHAnsi" w:hAnsiTheme="majorHAnsi"/>
        </w:rPr>
        <w:t>f to answer the phone during the</w:t>
      </w:r>
      <w:r w:rsidR="00F93BEC">
        <w:rPr>
          <w:rFonts w:asciiTheme="majorHAnsi" w:hAnsiTheme="majorHAnsi"/>
        </w:rPr>
        <w:t xml:space="preserve"> peak period between 08.30 and 9</w:t>
      </w:r>
      <w:r w:rsidR="00D9495F">
        <w:rPr>
          <w:rFonts w:asciiTheme="majorHAnsi" w:hAnsiTheme="majorHAnsi"/>
        </w:rPr>
        <w:t xml:space="preserve">am thereby cutting down </w:t>
      </w:r>
      <w:r w:rsidR="00F93BEC">
        <w:rPr>
          <w:rFonts w:asciiTheme="majorHAnsi" w:hAnsiTheme="majorHAnsi"/>
        </w:rPr>
        <w:t xml:space="preserve">waiting time on the phone.  </w:t>
      </w:r>
    </w:p>
    <w:p w:rsidR="00EB39E5" w:rsidRPr="0056208B" w:rsidRDefault="00EB39E5" w:rsidP="0056208B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 w:rsidRPr="00EB39E5">
        <w:rPr>
          <w:rFonts w:asciiTheme="majorHAnsi" w:hAnsiTheme="majorHAnsi"/>
        </w:rPr>
        <w:lastRenderedPageBreak/>
        <w:t>Primary Care Network</w:t>
      </w:r>
      <w:r w:rsidR="0056208B">
        <w:rPr>
          <w:rFonts w:asciiTheme="majorHAnsi" w:hAnsiTheme="majorHAnsi"/>
        </w:rPr>
        <w:t xml:space="preserve"> - </w:t>
      </w:r>
      <w:r w:rsidRPr="0056208B">
        <w:rPr>
          <w:rFonts w:asciiTheme="majorHAnsi" w:hAnsiTheme="majorHAnsi"/>
        </w:rPr>
        <w:t>ATC c</w:t>
      </w:r>
      <w:r w:rsidR="000556A1">
        <w:rPr>
          <w:rFonts w:asciiTheme="majorHAnsi" w:hAnsiTheme="majorHAnsi"/>
        </w:rPr>
        <w:t>onfirmed that we are still members of</w:t>
      </w:r>
      <w:bookmarkStart w:id="0" w:name="_GoBack"/>
      <w:bookmarkEnd w:id="0"/>
      <w:r w:rsidRPr="0056208B">
        <w:rPr>
          <w:rFonts w:asciiTheme="majorHAnsi" w:hAnsiTheme="majorHAnsi"/>
        </w:rPr>
        <w:t xml:space="preserve"> a primary care network with 5 other practices (</w:t>
      </w:r>
      <w:proofErr w:type="spellStart"/>
      <w:r w:rsidRPr="0056208B">
        <w:rPr>
          <w:rFonts w:asciiTheme="majorHAnsi" w:hAnsiTheme="majorHAnsi"/>
        </w:rPr>
        <w:t>Groombridge</w:t>
      </w:r>
      <w:proofErr w:type="spellEnd"/>
      <w:r w:rsidRPr="0056208B">
        <w:rPr>
          <w:rFonts w:asciiTheme="majorHAnsi" w:hAnsiTheme="majorHAnsi"/>
        </w:rPr>
        <w:t xml:space="preserve"> &amp; Hartfield, </w:t>
      </w:r>
      <w:proofErr w:type="spellStart"/>
      <w:r w:rsidRPr="0056208B">
        <w:rPr>
          <w:rFonts w:asciiTheme="majorHAnsi" w:hAnsiTheme="majorHAnsi"/>
        </w:rPr>
        <w:t>Wadhurst</w:t>
      </w:r>
      <w:proofErr w:type="spellEnd"/>
      <w:r w:rsidRPr="0056208B">
        <w:rPr>
          <w:rFonts w:asciiTheme="majorHAnsi" w:hAnsiTheme="majorHAnsi"/>
        </w:rPr>
        <w:t xml:space="preserve">, The Beacon, </w:t>
      </w:r>
      <w:proofErr w:type="spellStart"/>
      <w:r w:rsidRPr="0056208B">
        <w:rPr>
          <w:rFonts w:asciiTheme="majorHAnsi" w:hAnsiTheme="majorHAnsi"/>
        </w:rPr>
        <w:t>Saxonbury</w:t>
      </w:r>
      <w:proofErr w:type="spellEnd"/>
      <w:r w:rsidRPr="0056208B">
        <w:rPr>
          <w:rFonts w:asciiTheme="majorHAnsi" w:hAnsiTheme="majorHAnsi"/>
        </w:rPr>
        <w:t xml:space="preserve"> and Woodhill Surgeries) and we shall be looking at employing external services such as first physio contact, paramedic services etc.</w:t>
      </w:r>
    </w:p>
    <w:p w:rsidR="00EB39E5" w:rsidRPr="00EB39E5" w:rsidRDefault="00EB39E5" w:rsidP="0056208B">
      <w:pPr>
        <w:pStyle w:val="ListParagraph"/>
        <w:jc w:val="both"/>
        <w:rPr>
          <w:rFonts w:asciiTheme="majorHAnsi" w:hAnsiTheme="majorHAnsi"/>
        </w:rPr>
      </w:pPr>
    </w:p>
    <w:p w:rsidR="00EB39E5" w:rsidRPr="00EB39E5" w:rsidRDefault="00EB39E5" w:rsidP="00EB39E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</w:rPr>
      </w:pPr>
      <w:r w:rsidRPr="00EB39E5">
        <w:rPr>
          <w:rFonts w:asciiTheme="majorHAnsi" w:hAnsiTheme="majorHAnsi"/>
        </w:rPr>
        <w:t xml:space="preserve">Blood Test Results – these are now texted to patients where we hold mobile phone details.  </w:t>
      </w:r>
    </w:p>
    <w:p w:rsidR="00EB39E5" w:rsidRDefault="00EB39E5" w:rsidP="0056208B">
      <w:pPr>
        <w:pStyle w:val="ListParagraph"/>
        <w:jc w:val="both"/>
        <w:rPr>
          <w:rFonts w:asciiTheme="majorHAnsi" w:hAnsiTheme="majorHAnsi"/>
        </w:rPr>
      </w:pPr>
    </w:p>
    <w:p w:rsidR="00AE4BDA" w:rsidRDefault="00AE4BDA" w:rsidP="00AE4BD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Patient Survey</w:t>
      </w:r>
      <w:r w:rsidR="000F5365">
        <w:rPr>
          <w:rFonts w:asciiTheme="majorHAnsi" w:hAnsiTheme="majorHAnsi"/>
        </w:rPr>
        <w:t xml:space="preserve"> </w:t>
      </w:r>
    </w:p>
    <w:p w:rsidR="00AE4BDA" w:rsidRDefault="00AE4BDA" w:rsidP="00AE4BDA">
      <w:pPr>
        <w:jc w:val="both"/>
        <w:rPr>
          <w:rFonts w:asciiTheme="majorHAnsi" w:hAnsiTheme="majorHAnsi"/>
        </w:rPr>
      </w:pPr>
    </w:p>
    <w:p w:rsidR="00387A42" w:rsidRDefault="000F5365" w:rsidP="00387A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General discussion followed regarding some of the comments in the patient survey.  It was noted that the survey tended to reflect the feelings of some of the mor</w:t>
      </w:r>
      <w:r w:rsidR="00EB39E5">
        <w:rPr>
          <w:rFonts w:asciiTheme="majorHAnsi" w:hAnsiTheme="majorHAnsi"/>
        </w:rPr>
        <w:t>e senior members of our patient cohort</w:t>
      </w:r>
      <w:r>
        <w:rPr>
          <w:rFonts w:asciiTheme="majorHAnsi" w:hAnsiTheme="majorHAnsi"/>
        </w:rPr>
        <w:t xml:space="preserve"> due to the fact the questionnaires were distributed during a flu clinic.  </w:t>
      </w:r>
      <w:r w:rsidR="00AE4BDA">
        <w:rPr>
          <w:rFonts w:asciiTheme="majorHAnsi" w:hAnsiTheme="majorHAnsi"/>
        </w:rPr>
        <w:t>The comments viewed were a snapshot of the 397 ones rece</w:t>
      </w:r>
      <w:r>
        <w:rPr>
          <w:rFonts w:asciiTheme="majorHAnsi" w:hAnsiTheme="majorHAnsi"/>
        </w:rPr>
        <w:t>ived.  Patient identifiable/offensive</w:t>
      </w:r>
      <w:r w:rsidR="00AE4BDA">
        <w:rPr>
          <w:rFonts w:asciiTheme="majorHAnsi" w:hAnsiTheme="majorHAnsi"/>
        </w:rPr>
        <w:t xml:space="preserve"> ones were removed along with dupli</w:t>
      </w:r>
      <w:r>
        <w:rPr>
          <w:rFonts w:asciiTheme="majorHAnsi" w:hAnsiTheme="majorHAnsi"/>
        </w:rPr>
        <w:t>cation of comments.  The common</w:t>
      </w:r>
      <w:r w:rsidR="00AE4BDA">
        <w:rPr>
          <w:rFonts w:asciiTheme="majorHAnsi" w:hAnsiTheme="majorHAnsi"/>
        </w:rPr>
        <w:t xml:space="preserve"> theme was the telephone system, provision of Saturday clinics, car parking etc.  All members of the reception team were given a copy of the full report to see how patients are perceiving them as part of their ongoing customer service training.   </w:t>
      </w:r>
      <w:r>
        <w:rPr>
          <w:rFonts w:asciiTheme="majorHAnsi" w:hAnsiTheme="majorHAnsi"/>
        </w:rPr>
        <w:t xml:space="preserve">It was noted that overall results were excellent or very good and that should be commended.  </w:t>
      </w:r>
      <w:r w:rsidR="00387A42">
        <w:rPr>
          <w:rFonts w:asciiTheme="majorHAnsi" w:hAnsiTheme="majorHAnsi"/>
        </w:rPr>
        <w:t xml:space="preserve"> A request was made to put an article in one of the local free magazines of the overall results of the survey and details of any actions going forwards.  </w:t>
      </w:r>
    </w:p>
    <w:p w:rsidR="00485E19" w:rsidRDefault="00387A42" w:rsidP="000F53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DE2379" w:rsidRDefault="00DE2379" w:rsidP="000F53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 Park</w:t>
      </w:r>
    </w:p>
    <w:p w:rsidR="00DE2379" w:rsidRDefault="00DE2379" w:rsidP="000F5365">
      <w:pPr>
        <w:jc w:val="both"/>
        <w:rPr>
          <w:rFonts w:asciiTheme="majorHAnsi" w:hAnsiTheme="majorHAnsi"/>
        </w:rPr>
      </w:pPr>
    </w:p>
    <w:p w:rsidR="00DE2379" w:rsidRDefault="00DE2379" w:rsidP="000F53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group were remind</w:t>
      </w:r>
      <w:r w:rsidR="00FD1A74">
        <w:rPr>
          <w:rFonts w:asciiTheme="majorHAnsi" w:hAnsiTheme="majorHAnsi"/>
        </w:rPr>
        <w:t>ed of the issues surrounding the</w:t>
      </w:r>
      <w:r>
        <w:rPr>
          <w:rFonts w:asciiTheme="majorHAnsi" w:hAnsiTheme="majorHAnsi"/>
        </w:rPr>
        <w:t xml:space="preserve"> car park and access to and from it.  The Director of NHS Property Services visited the site and one suggestion was a drive in/out car park.  </w:t>
      </w:r>
      <w:r w:rsidR="00FD1A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contractor has been asked to give a ballpark figure of the cost of widening the driveway and then talks can commence with the Parish Council to</w:t>
      </w:r>
      <w:r w:rsidR="000225D4">
        <w:rPr>
          <w:rFonts w:asciiTheme="majorHAnsi" w:hAnsiTheme="majorHAnsi"/>
        </w:rPr>
        <w:t xml:space="preserve"> alter the</w:t>
      </w:r>
      <w:r>
        <w:rPr>
          <w:rFonts w:asciiTheme="majorHAnsi" w:hAnsiTheme="majorHAnsi"/>
        </w:rPr>
        <w:t xml:space="preserve"> car park. </w:t>
      </w:r>
      <w:r w:rsidR="00FD1A74">
        <w:rPr>
          <w:rFonts w:asciiTheme="majorHAnsi" w:hAnsiTheme="majorHAnsi"/>
        </w:rPr>
        <w:t>The Parish Council has agreed for the signage to remain in situ until a final decisio</w:t>
      </w:r>
      <w:r w:rsidR="00EB39E5">
        <w:rPr>
          <w:rFonts w:asciiTheme="majorHAnsi" w:hAnsiTheme="majorHAnsi"/>
        </w:rPr>
        <w:t>n is made regarding the car park</w:t>
      </w:r>
      <w:r w:rsidR="00FD1A74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The Parish Councillor explained that they were bound by restri</w:t>
      </w:r>
      <w:r w:rsidR="00FD1A74">
        <w:rPr>
          <w:rFonts w:asciiTheme="majorHAnsi" w:hAnsiTheme="majorHAnsi"/>
        </w:rPr>
        <w:t>ctions as to what they can do with</w:t>
      </w:r>
      <w:r>
        <w:rPr>
          <w:rFonts w:asciiTheme="majorHAnsi" w:hAnsiTheme="majorHAnsi"/>
        </w:rPr>
        <w:t xml:space="preserve"> the land a</w:t>
      </w:r>
      <w:r w:rsidR="00EB39E5">
        <w:rPr>
          <w:rFonts w:asciiTheme="majorHAnsi" w:hAnsiTheme="majorHAnsi"/>
        </w:rPr>
        <w:t>s it is part of the</w:t>
      </w:r>
      <w:r>
        <w:rPr>
          <w:rFonts w:asciiTheme="majorHAnsi" w:hAnsiTheme="majorHAnsi"/>
        </w:rPr>
        <w:t xml:space="preserve"> designated village green.  </w:t>
      </w:r>
      <w:r w:rsidR="00FD1A74">
        <w:rPr>
          <w:rFonts w:asciiTheme="majorHAnsi" w:hAnsiTheme="majorHAnsi"/>
        </w:rPr>
        <w:t xml:space="preserve">A proposal was carried that the Chairman of the Patient Reference Group send a letter to the Parish Council and East Sussex County Council to put pressure on them to find a solution.  </w:t>
      </w:r>
    </w:p>
    <w:p w:rsidR="0056208B" w:rsidRDefault="0056208B" w:rsidP="000F5365">
      <w:pPr>
        <w:jc w:val="both"/>
        <w:rPr>
          <w:rFonts w:asciiTheme="majorHAnsi" w:hAnsiTheme="majorHAnsi"/>
        </w:rPr>
      </w:pPr>
    </w:p>
    <w:p w:rsidR="0056208B" w:rsidRDefault="0056208B" w:rsidP="000F53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of Next Meeting – to be confirmed</w:t>
      </w:r>
    </w:p>
    <w:p w:rsidR="00FD1A74" w:rsidRDefault="00FD1A74" w:rsidP="000F5365">
      <w:pPr>
        <w:jc w:val="both"/>
        <w:rPr>
          <w:rFonts w:asciiTheme="majorHAnsi" w:hAnsiTheme="majorHAnsi"/>
        </w:rPr>
      </w:pPr>
    </w:p>
    <w:p w:rsidR="00EB39E5" w:rsidRDefault="00EB39E5" w:rsidP="000F5365">
      <w:pPr>
        <w:jc w:val="both"/>
        <w:rPr>
          <w:rFonts w:asciiTheme="majorHAnsi" w:hAnsiTheme="majorHAnsi"/>
        </w:rPr>
      </w:pPr>
    </w:p>
    <w:p w:rsidR="00EB39E5" w:rsidRDefault="00EB39E5" w:rsidP="000F5365">
      <w:pPr>
        <w:jc w:val="both"/>
        <w:rPr>
          <w:rFonts w:asciiTheme="majorHAnsi" w:hAnsiTheme="majorHAnsi"/>
        </w:rPr>
      </w:pPr>
    </w:p>
    <w:p w:rsidR="000225D4" w:rsidRDefault="000225D4" w:rsidP="000F5365">
      <w:pPr>
        <w:jc w:val="both"/>
        <w:rPr>
          <w:rFonts w:asciiTheme="majorHAnsi" w:hAnsiTheme="majorHAnsi"/>
        </w:rPr>
      </w:pPr>
    </w:p>
    <w:p w:rsidR="000225D4" w:rsidRDefault="000225D4" w:rsidP="000F5365">
      <w:pPr>
        <w:jc w:val="both"/>
        <w:rPr>
          <w:rFonts w:asciiTheme="majorHAnsi" w:hAnsiTheme="majorHAnsi"/>
        </w:rPr>
      </w:pPr>
    </w:p>
    <w:p w:rsidR="00387A42" w:rsidRDefault="00387A42" w:rsidP="000F5365">
      <w:pPr>
        <w:jc w:val="both"/>
        <w:rPr>
          <w:rFonts w:asciiTheme="majorHAnsi" w:hAnsiTheme="majorHAnsi"/>
        </w:rPr>
      </w:pPr>
    </w:p>
    <w:p w:rsidR="00887845" w:rsidRDefault="00887845" w:rsidP="000F5365">
      <w:pPr>
        <w:jc w:val="both"/>
        <w:rPr>
          <w:rFonts w:asciiTheme="majorHAnsi" w:hAnsiTheme="majorHAnsi"/>
        </w:rPr>
      </w:pPr>
    </w:p>
    <w:p w:rsidR="00887845" w:rsidRPr="00485E19" w:rsidRDefault="00887845" w:rsidP="000F53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DA7E9F" w:rsidRPr="00DA7E9F" w:rsidRDefault="00DA7E9F" w:rsidP="00DA7E9F">
      <w:pPr>
        <w:rPr>
          <w:rFonts w:asciiTheme="majorHAnsi" w:hAnsiTheme="majorHAnsi"/>
        </w:rPr>
      </w:pPr>
    </w:p>
    <w:sectPr w:rsidR="00DA7E9F" w:rsidRPr="00DA7E9F" w:rsidSect="00B91D51">
      <w:pgSz w:w="11900" w:h="16840"/>
      <w:pgMar w:top="993" w:right="141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094"/>
    <w:multiLevelType w:val="hybridMultilevel"/>
    <w:tmpl w:val="BEF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7D85"/>
    <w:multiLevelType w:val="hybridMultilevel"/>
    <w:tmpl w:val="B86A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E91"/>
    <w:multiLevelType w:val="hybridMultilevel"/>
    <w:tmpl w:val="4D9CA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70"/>
    <w:multiLevelType w:val="hybridMultilevel"/>
    <w:tmpl w:val="2EEC7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A81307"/>
    <w:multiLevelType w:val="hybridMultilevel"/>
    <w:tmpl w:val="19B0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5287"/>
    <w:multiLevelType w:val="hybridMultilevel"/>
    <w:tmpl w:val="766A4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05AC"/>
    <w:multiLevelType w:val="hybridMultilevel"/>
    <w:tmpl w:val="91DA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C1D"/>
    <w:multiLevelType w:val="hybridMultilevel"/>
    <w:tmpl w:val="134E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20F8A"/>
    <w:multiLevelType w:val="hybridMultilevel"/>
    <w:tmpl w:val="9EE66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A"/>
    <w:rsid w:val="000225D4"/>
    <w:rsid w:val="000556A1"/>
    <w:rsid w:val="000829FC"/>
    <w:rsid w:val="000D17EF"/>
    <w:rsid w:val="000F3AE6"/>
    <w:rsid w:val="000F5365"/>
    <w:rsid w:val="001C3E39"/>
    <w:rsid w:val="00380233"/>
    <w:rsid w:val="00381F5A"/>
    <w:rsid w:val="00387A42"/>
    <w:rsid w:val="003B2E62"/>
    <w:rsid w:val="003F10A8"/>
    <w:rsid w:val="00485E19"/>
    <w:rsid w:val="00485EE7"/>
    <w:rsid w:val="00521E04"/>
    <w:rsid w:val="00527DEB"/>
    <w:rsid w:val="00534075"/>
    <w:rsid w:val="0056208B"/>
    <w:rsid w:val="0059570A"/>
    <w:rsid w:val="005A424D"/>
    <w:rsid w:val="005B3C35"/>
    <w:rsid w:val="006D289B"/>
    <w:rsid w:val="006D620D"/>
    <w:rsid w:val="007062F1"/>
    <w:rsid w:val="007706BA"/>
    <w:rsid w:val="00810C2A"/>
    <w:rsid w:val="00832FEF"/>
    <w:rsid w:val="0085409A"/>
    <w:rsid w:val="008802D4"/>
    <w:rsid w:val="00885844"/>
    <w:rsid w:val="00887845"/>
    <w:rsid w:val="008E6BDC"/>
    <w:rsid w:val="00982AE1"/>
    <w:rsid w:val="009908BD"/>
    <w:rsid w:val="009F0393"/>
    <w:rsid w:val="00AD38D4"/>
    <w:rsid w:val="00AE4BDA"/>
    <w:rsid w:val="00B91D51"/>
    <w:rsid w:val="00BB7553"/>
    <w:rsid w:val="00BC51A0"/>
    <w:rsid w:val="00C74A57"/>
    <w:rsid w:val="00CF1802"/>
    <w:rsid w:val="00D02DC4"/>
    <w:rsid w:val="00D300F5"/>
    <w:rsid w:val="00D9495F"/>
    <w:rsid w:val="00DA7E9F"/>
    <w:rsid w:val="00DE2379"/>
    <w:rsid w:val="00EB39E5"/>
    <w:rsid w:val="00EC23A0"/>
    <w:rsid w:val="00F2038D"/>
    <w:rsid w:val="00F93BEC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81F00B92</Template>
  <TotalTime>80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Willliams</dc:creator>
  <cp:lastModifiedBy>Williams Gillian (G81024)</cp:lastModifiedBy>
  <cp:revision>6</cp:revision>
  <cp:lastPrinted>2020-03-09T10:15:00Z</cp:lastPrinted>
  <dcterms:created xsi:type="dcterms:W3CDTF">2020-03-08T18:29:00Z</dcterms:created>
  <dcterms:modified xsi:type="dcterms:W3CDTF">2020-03-09T14:27:00Z</dcterms:modified>
</cp:coreProperties>
</file>