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02" w:rsidRPr="007706BA" w:rsidRDefault="00810C2A" w:rsidP="00810C2A">
      <w:pPr>
        <w:jc w:val="center"/>
        <w:rPr>
          <w:rFonts w:asciiTheme="majorHAnsi" w:hAnsiTheme="majorHAnsi"/>
          <w:b/>
        </w:rPr>
      </w:pPr>
      <w:r w:rsidRPr="007706BA">
        <w:rPr>
          <w:rFonts w:asciiTheme="majorHAnsi" w:hAnsiTheme="majorHAnsi"/>
          <w:b/>
        </w:rPr>
        <w:t>Ashdown Forest Health Centre</w:t>
      </w:r>
    </w:p>
    <w:p w:rsidR="00810C2A" w:rsidRPr="007706BA" w:rsidRDefault="00810C2A" w:rsidP="00810C2A">
      <w:pPr>
        <w:jc w:val="center"/>
        <w:rPr>
          <w:rFonts w:asciiTheme="majorHAnsi" w:hAnsiTheme="majorHAnsi"/>
          <w:b/>
        </w:rPr>
      </w:pPr>
      <w:r w:rsidRPr="007706BA">
        <w:rPr>
          <w:rFonts w:asciiTheme="majorHAnsi" w:hAnsiTheme="majorHAnsi"/>
          <w:b/>
        </w:rPr>
        <w:t>Patient Reference Group Meeting</w:t>
      </w:r>
    </w:p>
    <w:p w:rsidR="00810C2A" w:rsidRPr="007706BA" w:rsidRDefault="007706BA" w:rsidP="00810C2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Saturday 8 June 2019</w:t>
      </w:r>
    </w:p>
    <w:p w:rsidR="00810C2A" w:rsidRDefault="00810C2A" w:rsidP="00810C2A">
      <w:pPr>
        <w:jc w:val="center"/>
        <w:rPr>
          <w:rFonts w:asciiTheme="majorHAnsi" w:hAnsiTheme="majorHAnsi"/>
        </w:rPr>
      </w:pP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>Present:</w:t>
      </w:r>
      <w:r>
        <w:rPr>
          <w:rFonts w:asciiTheme="majorHAnsi" w:hAnsiTheme="majorHAnsi"/>
        </w:rPr>
        <w:tab/>
        <w:t xml:space="preserve">John </w:t>
      </w:r>
      <w:proofErr w:type="spellStart"/>
      <w:r>
        <w:rPr>
          <w:rFonts w:asciiTheme="majorHAnsi" w:hAnsiTheme="majorHAnsi"/>
        </w:rPr>
        <w:t>Durrant</w:t>
      </w:r>
      <w:proofErr w:type="spellEnd"/>
      <w:r>
        <w:rPr>
          <w:rFonts w:asciiTheme="majorHAnsi" w:hAnsiTheme="majorHAnsi"/>
        </w:rPr>
        <w:t xml:space="preserve"> (Chair)</w:t>
      </w:r>
    </w:p>
    <w:p w:rsidR="00DA7E9F" w:rsidRDefault="00DA7E9F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Andrew Cornell (ATC)</w:t>
      </w:r>
    </w:p>
    <w:p w:rsidR="00DA7E9F" w:rsidRDefault="00DA7E9F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Gill Williams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David Watson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Roger East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Georgina Rolls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Tim Sparrow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Derek Hughes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Frances Potter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Nigel Carpenter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Chris Barnham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Gwen </w:t>
      </w:r>
      <w:proofErr w:type="spellStart"/>
      <w:r>
        <w:rPr>
          <w:rFonts w:asciiTheme="majorHAnsi" w:hAnsiTheme="majorHAnsi"/>
        </w:rPr>
        <w:t>Pritchitt</w:t>
      </w:r>
      <w:proofErr w:type="spellEnd"/>
      <w:r>
        <w:rPr>
          <w:rFonts w:asciiTheme="majorHAnsi" w:hAnsiTheme="majorHAnsi"/>
        </w:rPr>
        <w:t xml:space="preserve"> (Representing Parish Council)</w:t>
      </w:r>
    </w:p>
    <w:p w:rsidR="00810C2A" w:rsidRDefault="00810C2A" w:rsidP="00810C2A">
      <w:pPr>
        <w:rPr>
          <w:rFonts w:asciiTheme="majorHAnsi" w:hAnsiTheme="majorHAnsi"/>
        </w:rPr>
      </w:pPr>
    </w:p>
    <w:p w:rsidR="00810C2A" w:rsidRDefault="00810C2A" w:rsidP="00D300F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810C2A">
        <w:rPr>
          <w:rFonts w:asciiTheme="majorHAnsi" w:hAnsiTheme="majorHAnsi"/>
        </w:rPr>
        <w:t xml:space="preserve">Apologies for absence were received from Camille Bontemps, Brenda Le </w:t>
      </w:r>
      <w:proofErr w:type="spellStart"/>
      <w:r w:rsidRPr="00810C2A">
        <w:rPr>
          <w:rFonts w:asciiTheme="majorHAnsi" w:hAnsiTheme="majorHAnsi"/>
        </w:rPr>
        <w:t>Seelleur</w:t>
      </w:r>
      <w:proofErr w:type="spellEnd"/>
      <w:r w:rsidRPr="00810C2A">
        <w:rPr>
          <w:rFonts w:asciiTheme="majorHAnsi" w:hAnsiTheme="majorHAnsi"/>
        </w:rPr>
        <w:t>, Marc Little and Stephanie Thornton.</w:t>
      </w:r>
    </w:p>
    <w:p w:rsidR="00810C2A" w:rsidRPr="00810C2A" w:rsidRDefault="00810C2A" w:rsidP="00D300F5">
      <w:pPr>
        <w:pStyle w:val="ListParagraph"/>
        <w:jc w:val="both"/>
        <w:rPr>
          <w:rFonts w:asciiTheme="majorHAnsi" w:hAnsiTheme="majorHAnsi"/>
        </w:rPr>
      </w:pPr>
    </w:p>
    <w:p w:rsidR="00810C2A" w:rsidRDefault="00810C2A" w:rsidP="00D300F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Previous minutes agreed</w:t>
      </w:r>
      <w:r w:rsidR="00C74A57">
        <w:rPr>
          <w:rFonts w:asciiTheme="majorHAnsi" w:hAnsiTheme="majorHAnsi"/>
        </w:rPr>
        <w:t>.</w:t>
      </w:r>
    </w:p>
    <w:p w:rsidR="00810C2A" w:rsidRPr="00810C2A" w:rsidRDefault="00810C2A" w:rsidP="00D300F5">
      <w:pPr>
        <w:jc w:val="both"/>
        <w:rPr>
          <w:rFonts w:asciiTheme="majorHAnsi" w:hAnsiTheme="majorHAnsi"/>
        </w:rPr>
      </w:pPr>
    </w:p>
    <w:p w:rsidR="00D02DC4" w:rsidRPr="00D02DC4" w:rsidRDefault="00810C2A" w:rsidP="00D300F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Matters arising</w:t>
      </w:r>
      <w:r w:rsidR="00DA7E9F">
        <w:rPr>
          <w:rFonts w:asciiTheme="majorHAnsi" w:hAnsiTheme="majorHAnsi"/>
        </w:rPr>
        <w:t xml:space="preserve"> – </w:t>
      </w:r>
      <w:r w:rsidR="00885844">
        <w:rPr>
          <w:rFonts w:asciiTheme="majorHAnsi" w:hAnsiTheme="majorHAnsi"/>
        </w:rPr>
        <w:t xml:space="preserve">The group asked for </w:t>
      </w:r>
      <w:r w:rsidR="00DA7E9F">
        <w:rPr>
          <w:rFonts w:asciiTheme="majorHAnsi" w:hAnsiTheme="majorHAnsi"/>
        </w:rPr>
        <w:t>further details of the CCG me</w:t>
      </w:r>
      <w:r w:rsidR="00885844">
        <w:rPr>
          <w:rFonts w:asciiTheme="majorHAnsi" w:hAnsiTheme="majorHAnsi"/>
        </w:rPr>
        <w:t xml:space="preserve">eting </w:t>
      </w:r>
      <w:r w:rsidR="00527DEB">
        <w:rPr>
          <w:rFonts w:asciiTheme="majorHAnsi" w:hAnsiTheme="majorHAnsi"/>
        </w:rPr>
        <w:t xml:space="preserve">and </w:t>
      </w:r>
      <w:r w:rsidR="008802D4">
        <w:rPr>
          <w:rFonts w:asciiTheme="majorHAnsi" w:hAnsiTheme="majorHAnsi"/>
        </w:rPr>
        <w:t xml:space="preserve">this was </w:t>
      </w:r>
      <w:r w:rsidR="00527DEB">
        <w:rPr>
          <w:rFonts w:asciiTheme="majorHAnsi" w:hAnsiTheme="majorHAnsi"/>
        </w:rPr>
        <w:t>discussed as</w:t>
      </w:r>
      <w:r w:rsidR="00DA7E9F">
        <w:rPr>
          <w:rFonts w:asciiTheme="majorHAnsi" w:hAnsiTheme="majorHAnsi"/>
        </w:rPr>
        <w:t xml:space="preserve"> item 4 on the agenda</w:t>
      </w:r>
      <w:r w:rsidR="00C74A57">
        <w:rPr>
          <w:rFonts w:asciiTheme="majorHAnsi" w:hAnsiTheme="majorHAnsi"/>
        </w:rPr>
        <w:t>.</w:t>
      </w:r>
    </w:p>
    <w:p w:rsidR="00810C2A" w:rsidRPr="00810C2A" w:rsidRDefault="00810C2A" w:rsidP="00D300F5">
      <w:pPr>
        <w:jc w:val="both"/>
        <w:rPr>
          <w:rFonts w:asciiTheme="majorHAnsi" w:hAnsiTheme="majorHAnsi"/>
        </w:rPr>
      </w:pPr>
    </w:p>
    <w:p w:rsidR="00DA7E9F" w:rsidRPr="00DA7E9F" w:rsidRDefault="008802D4" w:rsidP="00D300F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David Watson, </w:t>
      </w:r>
      <w:r w:rsidR="00810C2A" w:rsidRPr="00DA7E9F">
        <w:rPr>
          <w:rFonts w:asciiTheme="majorHAnsi" w:hAnsiTheme="majorHAnsi"/>
        </w:rPr>
        <w:t xml:space="preserve">the </w:t>
      </w:r>
      <w:r w:rsidR="00534075">
        <w:rPr>
          <w:rFonts w:asciiTheme="majorHAnsi" w:hAnsiTheme="majorHAnsi"/>
        </w:rPr>
        <w:t>group’s</w:t>
      </w:r>
      <w:r>
        <w:rPr>
          <w:rFonts w:asciiTheme="majorHAnsi" w:hAnsiTheme="majorHAnsi"/>
        </w:rPr>
        <w:t xml:space="preserve"> representative </w:t>
      </w:r>
      <w:r w:rsidR="00810C2A" w:rsidRPr="00DA7E9F">
        <w:rPr>
          <w:rFonts w:asciiTheme="majorHAnsi" w:hAnsiTheme="majorHAnsi"/>
        </w:rPr>
        <w:t>to the CCG (Clinical Commissioning</w:t>
      </w:r>
      <w:r>
        <w:rPr>
          <w:rFonts w:asciiTheme="majorHAnsi" w:hAnsiTheme="majorHAnsi"/>
        </w:rPr>
        <w:t xml:space="preserve"> Group), provided an update of</w:t>
      </w:r>
      <w:r w:rsidR="00810C2A" w:rsidRPr="00DA7E9F">
        <w:rPr>
          <w:rFonts w:asciiTheme="majorHAnsi" w:hAnsiTheme="majorHAnsi"/>
        </w:rPr>
        <w:t xml:space="preserve"> the</w:t>
      </w:r>
      <w:r w:rsidR="00D02DC4" w:rsidRPr="00DA7E9F">
        <w:rPr>
          <w:rFonts w:asciiTheme="majorHAnsi" w:hAnsiTheme="majorHAnsi"/>
        </w:rPr>
        <w:t>ir</w:t>
      </w:r>
      <w:r w:rsidR="00810C2A" w:rsidRPr="00DA7E9F">
        <w:rPr>
          <w:rFonts w:asciiTheme="majorHAnsi" w:hAnsiTheme="majorHAnsi"/>
        </w:rPr>
        <w:t xml:space="preserve"> meeting</w:t>
      </w:r>
      <w:r w:rsidR="00D02DC4" w:rsidRPr="00DA7E9F">
        <w:rPr>
          <w:rFonts w:asciiTheme="majorHAnsi" w:hAnsiTheme="majorHAnsi"/>
        </w:rPr>
        <w:t xml:space="preserve"> on 5.2.19.  </w:t>
      </w:r>
    </w:p>
    <w:p w:rsidR="00810C2A" w:rsidRPr="00DA7E9F" w:rsidRDefault="00D02DC4" w:rsidP="00D300F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DA7E9F">
        <w:rPr>
          <w:rFonts w:asciiTheme="majorHAnsi" w:hAnsiTheme="majorHAnsi"/>
        </w:rPr>
        <w:t>One</w:t>
      </w:r>
      <w:r w:rsidR="00810C2A" w:rsidRPr="00DA7E9F">
        <w:rPr>
          <w:rFonts w:asciiTheme="majorHAnsi" w:hAnsiTheme="majorHAnsi"/>
        </w:rPr>
        <w:t xml:space="preserve"> </w:t>
      </w:r>
      <w:r w:rsidRPr="00DA7E9F">
        <w:rPr>
          <w:rFonts w:asciiTheme="majorHAnsi" w:hAnsiTheme="majorHAnsi"/>
        </w:rPr>
        <w:t>proposal was that Stoke emergency services be moved to Eastbourne General Hospital</w:t>
      </w:r>
      <w:r w:rsidR="00534075">
        <w:rPr>
          <w:rFonts w:asciiTheme="majorHAnsi" w:hAnsiTheme="majorHAnsi"/>
        </w:rPr>
        <w:t xml:space="preserve">, however this was voted down </w:t>
      </w:r>
      <w:r w:rsidRPr="00DA7E9F">
        <w:rPr>
          <w:rFonts w:asciiTheme="majorHAnsi" w:hAnsiTheme="majorHAnsi"/>
        </w:rPr>
        <w:t>and the group will be updated following their next meeting.</w:t>
      </w:r>
    </w:p>
    <w:p w:rsidR="00D02DC4" w:rsidRDefault="00D02DC4" w:rsidP="00D300F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8802D4">
        <w:rPr>
          <w:rFonts w:asciiTheme="majorHAnsi" w:hAnsiTheme="majorHAnsi"/>
        </w:rPr>
        <w:t xml:space="preserve">e </w:t>
      </w:r>
      <w:r w:rsidR="00DA7E9F">
        <w:rPr>
          <w:rFonts w:asciiTheme="majorHAnsi" w:hAnsiTheme="majorHAnsi"/>
        </w:rPr>
        <w:t xml:space="preserve">CCG </w:t>
      </w:r>
      <w:r w:rsidR="008802D4">
        <w:rPr>
          <w:rFonts w:asciiTheme="majorHAnsi" w:hAnsiTheme="majorHAnsi"/>
        </w:rPr>
        <w:t>meeting discussed</w:t>
      </w:r>
      <w:r>
        <w:rPr>
          <w:rFonts w:asciiTheme="majorHAnsi" w:hAnsiTheme="majorHAnsi"/>
        </w:rPr>
        <w:t xml:space="preserve"> Online Consultations, however ATC felt that </w:t>
      </w:r>
      <w:r w:rsidR="00DA7E9F">
        <w:rPr>
          <w:rFonts w:asciiTheme="majorHAnsi" w:hAnsiTheme="majorHAnsi"/>
        </w:rPr>
        <w:t>the Partners would only implement this</w:t>
      </w:r>
      <w:r>
        <w:rPr>
          <w:rFonts w:asciiTheme="majorHAnsi" w:hAnsiTheme="majorHAnsi"/>
        </w:rPr>
        <w:t xml:space="preserve"> if it was </w:t>
      </w:r>
      <w:r w:rsidR="00DA7E9F">
        <w:rPr>
          <w:rFonts w:asciiTheme="majorHAnsi" w:hAnsiTheme="majorHAnsi"/>
        </w:rPr>
        <w:t xml:space="preserve">enforced upon them </w:t>
      </w:r>
      <w:r>
        <w:rPr>
          <w:rFonts w:asciiTheme="majorHAnsi" w:hAnsiTheme="majorHAnsi"/>
        </w:rPr>
        <w:t xml:space="preserve">and </w:t>
      </w:r>
      <w:r w:rsidR="00DA7E9F">
        <w:rPr>
          <w:rFonts w:asciiTheme="majorHAnsi" w:hAnsiTheme="majorHAnsi"/>
        </w:rPr>
        <w:t>didn’t</w:t>
      </w:r>
      <w:r w:rsidR="005B3C35">
        <w:rPr>
          <w:rFonts w:asciiTheme="majorHAnsi" w:hAnsiTheme="majorHAnsi"/>
        </w:rPr>
        <w:t xml:space="preserve"> feel</w:t>
      </w:r>
      <w:r>
        <w:rPr>
          <w:rFonts w:asciiTheme="majorHAnsi" w:hAnsiTheme="majorHAnsi"/>
        </w:rPr>
        <w:t xml:space="preserve"> this is something they would opt for.</w:t>
      </w:r>
    </w:p>
    <w:p w:rsidR="00DA7E9F" w:rsidRDefault="00DA7E9F" w:rsidP="00D300F5">
      <w:pPr>
        <w:pStyle w:val="ListParagraph"/>
        <w:jc w:val="both"/>
        <w:rPr>
          <w:rFonts w:asciiTheme="majorHAnsi" w:hAnsiTheme="majorHAnsi"/>
        </w:rPr>
      </w:pPr>
    </w:p>
    <w:p w:rsidR="0059570A" w:rsidRDefault="00DA7E9F" w:rsidP="00D300F5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ATC explained our </w:t>
      </w:r>
      <w:r w:rsidR="008802D4">
        <w:rPr>
          <w:rFonts w:asciiTheme="majorHAnsi" w:hAnsiTheme="majorHAnsi"/>
        </w:rPr>
        <w:t xml:space="preserve">practice </w:t>
      </w:r>
      <w:r>
        <w:rPr>
          <w:rFonts w:asciiTheme="majorHAnsi" w:hAnsiTheme="majorHAnsi"/>
        </w:rPr>
        <w:t>boundaries for patient re</w:t>
      </w:r>
      <w:r w:rsidR="008802D4">
        <w:rPr>
          <w:rFonts w:asciiTheme="majorHAnsi" w:hAnsiTheme="majorHAnsi"/>
        </w:rPr>
        <w:t xml:space="preserve">gistration </w:t>
      </w:r>
      <w:r>
        <w:rPr>
          <w:rFonts w:asciiTheme="majorHAnsi" w:hAnsiTheme="majorHAnsi"/>
        </w:rPr>
        <w:t xml:space="preserve">and </w:t>
      </w:r>
      <w:r w:rsidR="008802D4">
        <w:rPr>
          <w:rFonts w:asciiTheme="majorHAnsi" w:hAnsiTheme="majorHAnsi"/>
        </w:rPr>
        <w:t>clarified</w:t>
      </w:r>
      <w:r>
        <w:rPr>
          <w:rFonts w:asciiTheme="majorHAnsi" w:hAnsiTheme="majorHAnsi"/>
        </w:rPr>
        <w:t xml:space="preserve"> the guidelines for registration</w:t>
      </w:r>
      <w:r w:rsidR="0059570A">
        <w:rPr>
          <w:rFonts w:asciiTheme="majorHAnsi" w:hAnsiTheme="majorHAnsi"/>
        </w:rPr>
        <w:t xml:space="preserve"> of </w:t>
      </w:r>
      <w:r>
        <w:rPr>
          <w:rFonts w:asciiTheme="majorHAnsi" w:hAnsiTheme="majorHAnsi"/>
        </w:rPr>
        <w:t xml:space="preserve">patients cross-border.  </w:t>
      </w:r>
      <w:r w:rsidR="0059570A">
        <w:rPr>
          <w:rFonts w:asciiTheme="majorHAnsi" w:hAnsiTheme="majorHAnsi"/>
        </w:rPr>
        <w:t xml:space="preserve"> An area map is displayed in the waiting room and you can also check our boundaries on-line.  Strict registration guidelines have to be enforced to ensure fairness.</w:t>
      </w:r>
    </w:p>
    <w:p w:rsidR="0059570A" w:rsidRDefault="0059570A" w:rsidP="00D300F5">
      <w:pPr>
        <w:pStyle w:val="ListParagraph"/>
        <w:jc w:val="both"/>
        <w:rPr>
          <w:rFonts w:asciiTheme="majorHAnsi" w:hAnsiTheme="majorHAnsi"/>
        </w:rPr>
      </w:pPr>
    </w:p>
    <w:p w:rsidR="0059570A" w:rsidRPr="0059570A" w:rsidRDefault="0059570A" w:rsidP="00D300F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59570A">
        <w:rPr>
          <w:rFonts w:asciiTheme="majorHAnsi" w:hAnsiTheme="majorHAnsi"/>
        </w:rPr>
        <w:t>2019 Patient Survey:</w:t>
      </w:r>
    </w:p>
    <w:p w:rsidR="0059570A" w:rsidRPr="0059570A" w:rsidRDefault="00521E04" w:rsidP="00D300F5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As it has been</w:t>
      </w:r>
      <w:r w:rsidR="0059570A">
        <w:rPr>
          <w:rFonts w:asciiTheme="majorHAnsi" w:hAnsiTheme="majorHAnsi"/>
        </w:rPr>
        <w:t xml:space="preserve"> a while since a practice survey was c</w:t>
      </w:r>
      <w:r w:rsidR="00AD38D4">
        <w:rPr>
          <w:rFonts w:asciiTheme="majorHAnsi" w:hAnsiTheme="majorHAnsi"/>
        </w:rPr>
        <w:t>arried out</w:t>
      </w:r>
      <w:r w:rsidR="008802D4">
        <w:rPr>
          <w:rFonts w:asciiTheme="majorHAnsi" w:hAnsiTheme="majorHAnsi"/>
        </w:rPr>
        <w:t>,</w:t>
      </w:r>
      <w:r w:rsidR="00AD38D4">
        <w:rPr>
          <w:rFonts w:asciiTheme="majorHAnsi" w:hAnsiTheme="majorHAnsi"/>
        </w:rPr>
        <w:t xml:space="preserve"> </w:t>
      </w:r>
      <w:r w:rsidR="0059570A">
        <w:rPr>
          <w:rFonts w:asciiTheme="majorHAnsi" w:hAnsiTheme="majorHAnsi"/>
        </w:rPr>
        <w:t xml:space="preserve">it </w:t>
      </w:r>
      <w:r w:rsidR="008802D4">
        <w:rPr>
          <w:rFonts w:asciiTheme="majorHAnsi" w:hAnsiTheme="majorHAnsi"/>
        </w:rPr>
        <w:t xml:space="preserve">was agreed </w:t>
      </w:r>
      <w:r w:rsidR="00AD38D4">
        <w:rPr>
          <w:rFonts w:asciiTheme="majorHAnsi" w:hAnsiTheme="majorHAnsi"/>
        </w:rPr>
        <w:t>that an updated one be undertaken. T</w:t>
      </w:r>
      <w:r w:rsidR="0059570A">
        <w:rPr>
          <w:rFonts w:asciiTheme="majorHAnsi" w:hAnsiTheme="majorHAnsi"/>
        </w:rPr>
        <w:t xml:space="preserve">he group were provided with </w:t>
      </w:r>
      <w:r w:rsidR="005B3C35">
        <w:rPr>
          <w:rFonts w:asciiTheme="majorHAnsi" w:hAnsiTheme="majorHAnsi"/>
        </w:rPr>
        <w:t xml:space="preserve">templates of </w:t>
      </w:r>
      <w:r w:rsidR="0059570A">
        <w:rPr>
          <w:rFonts w:asciiTheme="majorHAnsi" w:hAnsiTheme="majorHAnsi"/>
        </w:rPr>
        <w:t>three pr</w:t>
      </w:r>
      <w:r w:rsidR="00AD38D4">
        <w:rPr>
          <w:rFonts w:asciiTheme="majorHAnsi" w:hAnsiTheme="majorHAnsi"/>
        </w:rPr>
        <w:t xml:space="preserve">evious surveys for information and it was </w:t>
      </w:r>
      <w:r w:rsidR="008802D4">
        <w:rPr>
          <w:rFonts w:asciiTheme="majorHAnsi" w:hAnsiTheme="majorHAnsi"/>
        </w:rPr>
        <w:t>decided</w:t>
      </w:r>
      <w:r w:rsidR="00AD38D4">
        <w:rPr>
          <w:rFonts w:asciiTheme="majorHAnsi" w:hAnsiTheme="majorHAnsi"/>
        </w:rPr>
        <w:t xml:space="preserve"> that a survey ba</w:t>
      </w:r>
      <w:r w:rsidR="005B3C35">
        <w:rPr>
          <w:rFonts w:asciiTheme="majorHAnsi" w:hAnsiTheme="majorHAnsi"/>
        </w:rPr>
        <w:t>sed on the ‘Woodhill 2018’ one</w:t>
      </w:r>
      <w:r>
        <w:rPr>
          <w:rFonts w:asciiTheme="majorHAnsi" w:hAnsiTheme="majorHAnsi"/>
        </w:rPr>
        <w:t xml:space="preserve"> be used and to run for four</w:t>
      </w:r>
      <w:r w:rsidR="00AD38D4">
        <w:rPr>
          <w:rFonts w:asciiTheme="majorHAnsi" w:hAnsiTheme="majorHAnsi"/>
        </w:rPr>
        <w:t xml:space="preserve"> months</w:t>
      </w:r>
      <w:r w:rsidR="00485EE7">
        <w:rPr>
          <w:rFonts w:asciiTheme="majorHAnsi" w:hAnsiTheme="majorHAnsi"/>
        </w:rPr>
        <w:t xml:space="preserve"> from August</w:t>
      </w:r>
      <w:r w:rsidR="00AD38D4">
        <w:rPr>
          <w:rFonts w:asciiTheme="majorHAnsi" w:hAnsiTheme="majorHAnsi"/>
        </w:rPr>
        <w:t>.  Members of the PRG agreed to attend when flu clinics are running on Saturdays</w:t>
      </w:r>
      <w:r w:rsidR="00BB7553">
        <w:rPr>
          <w:rFonts w:asciiTheme="majorHAnsi" w:hAnsiTheme="majorHAnsi"/>
        </w:rPr>
        <w:t xml:space="preserve"> (Sept onwards)</w:t>
      </w:r>
      <w:r w:rsidR="008802D4">
        <w:rPr>
          <w:rFonts w:asciiTheme="majorHAnsi" w:hAnsiTheme="majorHAnsi"/>
        </w:rPr>
        <w:t xml:space="preserve"> to</w:t>
      </w:r>
      <w:r w:rsidR="00AD38D4">
        <w:rPr>
          <w:rFonts w:asciiTheme="majorHAnsi" w:hAnsiTheme="majorHAnsi"/>
        </w:rPr>
        <w:t xml:space="preserve"> hand copies of the surveys out.  It was also seen to be an opportunity to inform patients about the </w:t>
      </w:r>
      <w:r w:rsidR="00BB7553">
        <w:rPr>
          <w:rFonts w:asciiTheme="majorHAnsi" w:hAnsiTheme="majorHAnsi"/>
        </w:rPr>
        <w:t>Patient Reference G</w:t>
      </w:r>
      <w:r w:rsidR="00AD38D4">
        <w:rPr>
          <w:rFonts w:asciiTheme="majorHAnsi" w:hAnsiTheme="majorHAnsi"/>
        </w:rPr>
        <w:t xml:space="preserve">roup and to promote the use of the </w:t>
      </w:r>
      <w:r w:rsidR="008802D4">
        <w:rPr>
          <w:rFonts w:asciiTheme="majorHAnsi" w:hAnsiTheme="majorHAnsi"/>
        </w:rPr>
        <w:t xml:space="preserve">waiting room </w:t>
      </w:r>
      <w:r w:rsidR="00AD38D4">
        <w:rPr>
          <w:rFonts w:asciiTheme="majorHAnsi" w:hAnsiTheme="majorHAnsi"/>
        </w:rPr>
        <w:t>blood pressure machine.</w:t>
      </w:r>
    </w:p>
    <w:p w:rsidR="00C74A57" w:rsidRDefault="00C74A57" w:rsidP="00D300F5">
      <w:pPr>
        <w:jc w:val="both"/>
        <w:rPr>
          <w:rFonts w:asciiTheme="majorHAnsi" w:hAnsiTheme="majorHAnsi"/>
        </w:rPr>
      </w:pPr>
    </w:p>
    <w:p w:rsidR="00DA7E9F" w:rsidRDefault="00521E04" w:rsidP="00D300F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C74A57">
        <w:rPr>
          <w:rFonts w:asciiTheme="majorHAnsi" w:hAnsiTheme="majorHAnsi"/>
        </w:rPr>
        <w:lastRenderedPageBreak/>
        <w:t>Practice Update:</w:t>
      </w:r>
    </w:p>
    <w:p w:rsidR="00C74A57" w:rsidRDefault="00C74A57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Wi-Fi – still </w:t>
      </w:r>
      <w:r w:rsidR="00534075">
        <w:rPr>
          <w:rFonts w:asciiTheme="majorHAnsi" w:hAnsiTheme="majorHAnsi"/>
        </w:rPr>
        <w:t>waiting</w:t>
      </w:r>
      <w:r w:rsidR="000D17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installation date.</w:t>
      </w:r>
    </w:p>
    <w:p w:rsidR="00C74A57" w:rsidRDefault="00C74A57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Car Park – there was a significant</w:t>
      </w:r>
      <w:r w:rsidR="000D17EF">
        <w:rPr>
          <w:rFonts w:asciiTheme="majorHAnsi" w:hAnsiTheme="majorHAnsi"/>
        </w:rPr>
        <w:t xml:space="preserve"> accident in the car park</w:t>
      </w:r>
      <w:r>
        <w:rPr>
          <w:rFonts w:asciiTheme="majorHAnsi" w:hAnsiTheme="majorHAnsi"/>
        </w:rPr>
        <w:t>, where</w:t>
      </w:r>
      <w:r w:rsidR="000D17EF">
        <w:rPr>
          <w:rFonts w:asciiTheme="majorHAnsi" w:hAnsiTheme="majorHAnsi"/>
        </w:rPr>
        <w:t xml:space="preserve"> fortunately there were no serious</w:t>
      </w:r>
      <w:r>
        <w:rPr>
          <w:rFonts w:asciiTheme="majorHAnsi" w:hAnsiTheme="majorHAnsi"/>
        </w:rPr>
        <w:t xml:space="preserve"> </w:t>
      </w:r>
      <w:r w:rsidR="000D17EF">
        <w:rPr>
          <w:rFonts w:asciiTheme="majorHAnsi" w:hAnsiTheme="majorHAnsi"/>
        </w:rPr>
        <w:t>causalities</w:t>
      </w:r>
      <w:r>
        <w:rPr>
          <w:rFonts w:asciiTheme="majorHAnsi" w:hAnsiTheme="majorHAnsi"/>
        </w:rPr>
        <w:t xml:space="preserve">, </w:t>
      </w:r>
      <w:r w:rsidR="000D17EF">
        <w:rPr>
          <w:rFonts w:asciiTheme="majorHAnsi" w:hAnsiTheme="majorHAnsi"/>
        </w:rPr>
        <w:t>however this has again highlighted the need for the car park entrance to be addressed at Parish Council level.</w:t>
      </w:r>
    </w:p>
    <w:p w:rsidR="00D300F5" w:rsidRDefault="001C3E39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CQC (Clinical Quality Commission) inspection process has now changed whereby we now have an annual review.  This took place by telephone on 6 June 2019 and we expect to hear within two weeks </w:t>
      </w:r>
      <w:r w:rsidR="008802D4">
        <w:rPr>
          <w:rFonts w:asciiTheme="majorHAnsi" w:hAnsiTheme="majorHAnsi"/>
        </w:rPr>
        <w:t xml:space="preserve">as to </w:t>
      </w:r>
      <w:r>
        <w:rPr>
          <w:rFonts w:asciiTheme="majorHAnsi" w:hAnsiTheme="majorHAnsi"/>
        </w:rPr>
        <w:t xml:space="preserve">whether this will lead to a full inspection within the next six months or to have a routine inspection within the next year and a half. </w:t>
      </w:r>
    </w:p>
    <w:p w:rsidR="001C3E39" w:rsidRDefault="008802D4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HERE (Improved Access A</w:t>
      </w:r>
      <w:r w:rsidR="001C3E39">
        <w:rPr>
          <w:rFonts w:asciiTheme="majorHAnsi" w:hAnsiTheme="majorHAnsi"/>
        </w:rPr>
        <w:t>ppointments) whereby patients are offered out of hours appointments (</w:t>
      </w:r>
      <w:r w:rsidR="00D300F5">
        <w:rPr>
          <w:rFonts w:asciiTheme="majorHAnsi" w:hAnsiTheme="majorHAnsi"/>
        </w:rPr>
        <w:t xml:space="preserve">weekday evenings </w:t>
      </w:r>
      <w:r w:rsidR="003F10A8">
        <w:rPr>
          <w:rFonts w:asciiTheme="majorHAnsi" w:hAnsiTheme="majorHAnsi"/>
        </w:rPr>
        <w:t>6.30pm</w:t>
      </w:r>
      <w:r w:rsidR="001C3E39">
        <w:rPr>
          <w:rFonts w:asciiTheme="majorHAnsi" w:hAnsiTheme="majorHAnsi"/>
        </w:rPr>
        <w:t>–</w:t>
      </w:r>
      <w:r w:rsidR="00D300F5">
        <w:rPr>
          <w:rFonts w:asciiTheme="majorHAnsi" w:hAnsiTheme="majorHAnsi"/>
        </w:rPr>
        <w:t>8pm and Saturdays)</w:t>
      </w:r>
      <w:r w:rsidR="001C3E39">
        <w:rPr>
          <w:rFonts w:asciiTheme="majorHAnsi" w:hAnsiTheme="majorHAnsi"/>
        </w:rPr>
        <w:t xml:space="preserve"> at the Meads, Uckfield or </w:t>
      </w:r>
      <w:r w:rsidR="00D300F5">
        <w:rPr>
          <w:rFonts w:asciiTheme="majorHAnsi" w:hAnsiTheme="majorHAnsi"/>
        </w:rPr>
        <w:t xml:space="preserve">on Sundays at </w:t>
      </w:r>
      <w:r w:rsidR="001C3E39">
        <w:rPr>
          <w:rFonts w:asciiTheme="majorHAnsi" w:hAnsiTheme="majorHAnsi"/>
        </w:rPr>
        <w:t xml:space="preserve">Lewes and are linked with our clinical system.  These appear to be working well and </w:t>
      </w:r>
      <w:r w:rsidR="00D300F5">
        <w:rPr>
          <w:rFonts w:asciiTheme="majorHAnsi" w:hAnsiTheme="majorHAnsi"/>
        </w:rPr>
        <w:t>patients are taking up the appointments there.</w:t>
      </w:r>
    </w:p>
    <w:p w:rsidR="00D300F5" w:rsidRDefault="00D300F5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Approval was given by the Group for the Satu</w:t>
      </w:r>
      <w:r w:rsidR="008802D4">
        <w:rPr>
          <w:rFonts w:asciiTheme="majorHAnsi" w:hAnsiTheme="majorHAnsi"/>
        </w:rPr>
        <w:t xml:space="preserve">rday extended hours clinics, </w:t>
      </w:r>
      <w:r>
        <w:rPr>
          <w:rFonts w:asciiTheme="majorHAnsi" w:hAnsiTheme="majorHAnsi"/>
        </w:rPr>
        <w:t>held twice a month on Saturdays</w:t>
      </w:r>
      <w:r w:rsidR="005B3C35">
        <w:rPr>
          <w:rFonts w:asciiTheme="majorHAnsi" w:hAnsiTheme="majorHAnsi"/>
        </w:rPr>
        <w:t>, to continue for the next year</w:t>
      </w:r>
      <w:r>
        <w:rPr>
          <w:rFonts w:asciiTheme="majorHAnsi" w:hAnsiTheme="majorHAnsi"/>
        </w:rPr>
        <w:t>.</w:t>
      </w:r>
      <w:r w:rsidR="008E6BDC">
        <w:rPr>
          <w:rFonts w:asciiTheme="majorHAnsi" w:hAnsiTheme="majorHAnsi"/>
        </w:rPr>
        <w:t xml:space="preserve">  The practice to put an update </w:t>
      </w:r>
      <w:r w:rsidR="003F10A8">
        <w:rPr>
          <w:rFonts w:asciiTheme="majorHAnsi" w:hAnsiTheme="majorHAnsi"/>
        </w:rPr>
        <w:t xml:space="preserve">on the website </w:t>
      </w:r>
      <w:r w:rsidR="008E6BDC">
        <w:rPr>
          <w:rFonts w:asciiTheme="majorHAnsi" w:hAnsiTheme="majorHAnsi"/>
        </w:rPr>
        <w:t>regarding extended hours for patient information.</w:t>
      </w:r>
    </w:p>
    <w:p w:rsidR="008E6BDC" w:rsidRDefault="008E6BDC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Dr Mahmood has now completed</w:t>
      </w:r>
      <w:r w:rsidR="008802D4">
        <w:rPr>
          <w:rFonts w:asciiTheme="majorHAnsi" w:hAnsiTheme="majorHAnsi"/>
        </w:rPr>
        <w:t xml:space="preserve"> his GP rotation and will </w:t>
      </w:r>
      <w:r w:rsidR="00381F5A">
        <w:rPr>
          <w:rFonts w:asciiTheme="majorHAnsi" w:hAnsiTheme="majorHAnsi"/>
        </w:rPr>
        <w:t xml:space="preserve">possibly </w:t>
      </w:r>
      <w:r w:rsidR="008802D4">
        <w:rPr>
          <w:rFonts w:asciiTheme="majorHAnsi" w:hAnsiTheme="majorHAnsi"/>
        </w:rPr>
        <w:t>start</w:t>
      </w:r>
      <w:r>
        <w:rPr>
          <w:rFonts w:asciiTheme="majorHAnsi" w:hAnsiTheme="majorHAnsi"/>
        </w:rPr>
        <w:t xml:space="preserve"> with us as a salaried GP in August.  A new registrar will commence in August.  </w:t>
      </w:r>
    </w:p>
    <w:p w:rsidR="008E6BDC" w:rsidRDefault="009908BD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Online Blood Appointments – these are available</w:t>
      </w:r>
      <w:r w:rsidR="008802D4">
        <w:rPr>
          <w:rFonts w:asciiTheme="majorHAnsi" w:hAnsiTheme="majorHAnsi"/>
        </w:rPr>
        <w:t xml:space="preserve"> </w:t>
      </w:r>
      <w:r w:rsidR="00B91D51">
        <w:rPr>
          <w:rFonts w:asciiTheme="majorHAnsi" w:hAnsiTheme="majorHAnsi"/>
        </w:rPr>
        <w:t>for patients to book</w:t>
      </w:r>
      <w:r w:rsidR="008802D4">
        <w:rPr>
          <w:rFonts w:asciiTheme="majorHAnsi" w:hAnsiTheme="majorHAnsi"/>
        </w:rPr>
        <w:t xml:space="preserve"> online,</w:t>
      </w:r>
      <w:r w:rsidR="00B91D5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however there have been occasions where patients are booking </w:t>
      </w:r>
      <w:r w:rsidR="007062F1">
        <w:rPr>
          <w:rFonts w:asciiTheme="majorHAnsi" w:hAnsiTheme="majorHAnsi"/>
        </w:rPr>
        <w:t xml:space="preserve">these </w:t>
      </w:r>
      <w:r>
        <w:rPr>
          <w:rFonts w:asciiTheme="majorHAnsi" w:hAnsiTheme="majorHAnsi"/>
        </w:rPr>
        <w:t>without an immediate clinical need and there is no associated clinical request for it</w:t>
      </w:r>
      <w:r w:rsidR="008802D4">
        <w:rPr>
          <w:rFonts w:asciiTheme="majorHAnsi" w:hAnsiTheme="majorHAnsi"/>
        </w:rPr>
        <w:t xml:space="preserve">. This is subsequently resulting in taking up the </w:t>
      </w:r>
      <w:r w:rsidR="007062F1">
        <w:rPr>
          <w:rFonts w:asciiTheme="majorHAnsi" w:hAnsiTheme="majorHAnsi"/>
        </w:rPr>
        <w:t>HCA’s time to work out why it has been requested</w:t>
      </w:r>
      <w:r>
        <w:rPr>
          <w:rFonts w:asciiTheme="majorHAnsi" w:hAnsiTheme="majorHAnsi"/>
        </w:rPr>
        <w:t>.  Consensus was to keep them</w:t>
      </w:r>
      <w:r w:rsidR="007062F1">
        <w:rPr>
          <w:rFonts w:asciiTheme="majorHAnsi" w:hAnsiTheme="majorHAnsi"/>
        </w:rPr>
        <w:t xml:space="preserve"> and ATC to investigate whether a</w:t>
      </w:r>
      <w:r w:rsidR="00B91D51">
        <w:rPr>
          <w:rFonts w:asciiTheme="majorHAnsi" w:hAnsiTheme="majorHAnsi"/>
        </w:rPr>
        <w:t>n</w:t>
      </w:r>
      <w:r w:rsidR="007062F1">
        <w:rPr>
          <w:rFonts w:asciiTheme="majorHAnsi" w:hAnsiTheme="majorHAnsi"/>
        </w:rPr>
        <w:t xml:space="preserve"> on-line message could be added to the appointment booking.</w:t>
      </w:r>
    </w:p>
    <w:p w:rsidR="007062F1" w:rsidRDefault="009F0393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PCN (Primary Care Network) -</w:t>
      </w:r>
      <w:r w:rsidR="007062F1">
        <w:rPr>
          <w:rFonts w:asciiTheme="majorHAnsi" w:hAnsiTheme="majorHAnsi"/>
        </w:rPr>
        <w:t xml:space="preserve"> We have now joined with the Crowborough practices to form a PCN.  A Clinical Director has been appointed and its aims are to look at more shared community-based services, extended hours etc.  </w:t>
      </w:r>
    </w:p>
    <w:p w:rsidR="00485EE7" w:rsidRDefault="00485EE7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ATC outlined the Clinical Pharmacist</w:t>
      </w:r>
      <w:r w:rsidR="009F0393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progress on processing discharge summaries and</w:t>
      </w:r>
      <w:r w:rsidR="009F0393">
        <w:rPr>
          <w:rFonts w:asciiTheme="majorHAnsi" w:hAnsiTheme="majorHAnsi"/>
        </w:rPr>
        <w:t xml:space="preserve"> how</w:t>
      </w:r>
      <w:r>
        <w:rPr>
          <w:rFonts w:asciiTheme="majorHAnsi" w:hAnsiTheme="majorHAnsi"/>
        </w:rPr>
        <w:t xml:space="preserve"> proactive he is</w:t>
      </w:r>
      <w:r w:rsidR="009F0393">
        <w:rPr>
          <w:rFonts w:asciiTheme="majorHAnsi" w:hAnsiTheme="majorHAnsi"/>
        </w:rPr>
        <w:t xml:space="preserve"> when dealing with</w:t>
      </w:r>
      <w:r>
        <w:rPr>
          <w:rFonts w:asciiTheme="majorHAnsi" w:hAnsiTheme="majorHAnsi"/>
        </w:rPr>
        <w:t xml:space="preserve"> repeat prescriptions</w:t>
      </w:r>
    </w:p>
    <w:p w:rsidR="00B91D51" w:rsidRDefault="00B91D51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ATC advised that we have had a review from the PPA (Prescription Pricing Authority) on who we can dispense to.  We can only dispense to patient who live 1.6km away from their nearest pharmac</w:t>
      </w:r>
      <w:r w:rsidR="00F2038D">
        <w:rPr>
          <w:rFonts w:asciiTheme="majorHAnsi" w:hAnsiTheme="majorHAnsi"/>
        </w:rPr>
        <w:t xml:space="preserve">y.  The PPA ran a report and </w:t>
      </w:r>
      <w:r>
        <w:rPr>
          <w:rFonts w:asciiTheme="majorHAnsi" w:hAnsiTheme="majorHAnsi"/>
        </w:rPr>
        <w:t xml:space="preserve">found a few patients who we were dispensing </w:t>
      </w:r>
      <w:r w:rsidR="00F2038D">
        <w:rPr>
          <w:rFonts w:asciiTheme="majorHAnsi" w:hAnsiTheme="majorHAnsi"/>
        </w:rPr>
        <w:t>to in error but this has now been rectified</w:t>
      </w:r>
      <w:r>
        <w:rPr>
          <w:rFonts w:asciiTheme="majorHAnsi" w:hAnsiTheme="majorHAnsi"/>
        </w:rPr>
        <w:t>.</w:t>
      </w:r>
    </w:p>
    <w:p w:rsidR="00B91D51" w:rsidRDefault="00B91D51" w:rsidP="00D300F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are now </w:t>
      </w:r>
      <w:r w:rsidR="009F0393">
        <w:rPr>
          <w:rFonts w:asciiTheme="majorHAnsi" w:hAnsiTheme="majorHAnsi"/>
        </w:rPr>
        <w:t>starting to roll</w:t>
      </w:r>
      <w:r>
        <w:rPr>
          <w:rFonts w:asciiTheme="majorHAnsi" w:hAnsiTheme="majorHAnsi"/>
        </w:rPr>
        <w:t xml:space="preserve"> out a new workflow </w:t>
      </w:r>
      <w:r w:rsidR="000829FC">
        <w:rPr>
          <w:rFonts w:asciiTheme="majorHAnsi" w:hAnsiTheme="majorHAnsi"/>
        </w:rPr>
        <w:t xml:space="preserve">management </w:t>
      </w:r>
      <w:r>
        <w:rPr>
          <w:rFonts w:asciiTheme="majorHAnsi" w:hAnsiTheme="majorHAnsi"/>
        </w:rPr>
        <w:t>process whereby our data management team will action</w:t>
      </w:r>
      <w:r w:rsidR="009F0393">
        <w:rPr>
          <w:rFonts w:asciiTheme="majorHAnsi" w:hAnsiTheme="majorHAnsi"/>
        </w:rPr>
        <w:t xml:space="preserve"> certain letters without</w:t>
      </w:r>
      <w:r w:rsidR="000829FC">
        <w:rPr>
          <w:rFonts w:asciiTheme="majorHAnsi" w:hAnsiTheme="majorHAnsi"/>
        </w:rPr>
        <w:t xml:space="preserve"> direct </w:t>
      </w:r>
      <w:r w:rsidR="009F0393">
        <w:rPr>
          <w:rFonts w:asciiTheme="majorHAnsi" w:hAnsiTheme="majorHAnsi"/>
        </w:rPr>
        <w:t xml:space="preserve">GP </w:t>
      </w:r>
      <w:r w:rsidR="000829FC">
        <w:rPr>
          <w:rFonts w:asciiTheme="majorHAnsi" w:hAnsiTheme="majorHAnsi"/>
        </w:rPr>
        <w:t xml:space="preserve">involvement.  The information is </w:t>
      </w:r>
      <w:r w:rsidR="009F0393">
        <w:rPr>
          <w:rFonts w:asciiTheme="majorHAnsi" w:hAnsiTheme="majorHAnsi"/>
        </w:rPr>
        <w:t xml:space="preserve">still </w:t>
      </w:r>
      <w:r w:rsidR="000829FC">
        <w:rPr>
          <w:rFonts w:asciiTheme="majorHAnsi" w:hAnsiTheme="majorHAnsi"/>
        </w:rPr>
        <w:t>retained and cod</w:t>
      </w:r>
      <w:r w:rsidR="003F10A8">
        <w:rPr>
          <w:rFonts w:asciiTheme="majorHAnsi" w:hAnsiTheme="majorHAnsi"/>
        </w:rPr>
        <w:t>ed on the patient’s notes,</w:t>
      </w:r>
      <w:r w:rsidR="009F0393">
        <w:rPr>
          <w:rFonts w:asciiTheme="majorHAnsi" w:hAnsiTheme="majorHAnsi"/>
        </w:rPr>
        <w:t xml:space="preserve"> is audited by a GP </w:t>
      </w:r>
      <w:r w:rsidR="000829FC">
        <w:rPr>
          <w:rFonts w:asciiTheme="majorHAnsi" w:hAnsiTheme="majorHAnsi"/>
        </w:rPr>
        <w:t xml:space="preserve">and </w:t>
      </w:r>
      <w:r w:rsidR="009F0393">
        <w:rPr>
          <w:rFonts w:asciiTheme="majorHAnsi" w:hAnsiTheme="majorHAnsi"/>
        </w:rPr>
        <w:t xml:space="preserve">ultimately </w:t>
      </w:r>
      <w:r w:rsidR="003F10A8">
        <w:rPr>
          <w:rFonts w:asciiTheme="majorHAnsi" w:hAnsiTheme="majorHAnsi"/>
        </w:rPr>
        <w:t xml:space="preserve">aims to </w:t>
      </w:r>
      <w:r w:rsidR="009F0393">
        <w:rPr>
          <w:rFonts w:asciiTheme="majorHAnsi" w:hAnsiTheme="majorHAnsi"/>
        </w:rPr>
        <w:t>reduce the GP’s</w:t>
      </w:r>
      <w:r w:rsidR="000829FC">
        <w:rPr>
          <w:rFonts w:asciiTheme="majorHAnsi" w:hAnsiTheme="majorHAnsi"/>
        </w:rPr>
        <w:t xml:space="preserve"> workload.</w:t>
      </w:r>
    </w:p>
    <w:p w:rsidR="007062F1" w:rsidRDefault="007062F1" w:rsidP="007062F1">
      <w:pPr>
        <w:pStyle w:val="ListParagraph"/>
        <w:ind w:left="1080"/>
        <w:jc w:val="both"/>
        <w:rPr>
          <w:rFonts w:asciiTheme="majorHAnsi" w:hAnsiTheme="majorHAnsi"/>
        </w:rPr>
      </w:pPr>
    </w:p>
    <w:p w:rsidR="007062F1" w:rsidRDefault="007062F1" w:rsidP="007062F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Any Other Business:</w:t>
      </w:r>
    </w:p>
    <w:p w:rsidR="007062F1" w:rsidRDefault="007062F1" w:rsidP="007062F1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request for a GP to attend future meetings.</w:t>
      </w:r>
    </w:p>
    <w:p w:rsidR="007062F1" w:rsidRDefault="007062F1" w:rsidP="007062F1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group</w:t>
      </w:r>
      <w:r w:rsidR="00F2038D">
        <w:rPr>
          <w:rFonts w:asciiTheme="majorHAnsi" w:hAnsiTheme="majorHAnsi"/>
        </w:rPr>
        <w:t xml:space="preserve"> would also like to meet the Clinical Pharmacist</w:t>
      </w:r>
      <w:r w:rsidR="00B91D5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and wish to extend their best wishes as he prepares for his IP exams.</w:t>
      </w:r>
      <w:r w:rsidR="00B91D51">
        <w:rPr>
          <w:rFonts w:asciiTheme="majorHAnsi" w:hAnsiTheme="majorHAnsi"/>
        </w:rPr>
        <w:t xml:space="preserve">  It was mentioned that improvements have been noted since his appointment.</w:t>
      </w:r>
    </w:p>
    <w:p w:rsidR="000829FC" w:rsidRDefault="009F0393" w:rsidP="007062F1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It i</w:t>
      </w:r>
      <w:r w:rsidR="000829FC">
        <w:rPr>
          <w:rFonts w:asciiTheme="majorHAnsi" w:hAnsiTheme="majorHAnsi"/>
        </w:rPr>
        <w:t>s felt that the recorded telephone message is too long before the options are available and a request was made that this be shortened.</w:t>
      </w:r>
    </w:p>
    <w:p w:rsidR="000829FC" w:rsidRDefault="00527DEB" w:rsidP="007062F1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It was noted that p</w:t>
      </w:r>
      <w:r w:rsidR="000829FC">
        <w:rPr>
          <w:rFonts w:asciiTheme="majorHAnsi" w:hAnsiTheme="majorHAnsi"/>
        </w:rPr>
        <w:t xml:space="preserve">atients </w:t>
      </w:r>
      <w:r>
        <w:rPr>
          <w:rFonts w:asciiTheme="majorHAnsi" w:hAnsiTheme="majorHAnsi"/>
        </w:rPr>
        <w:t>are using the hand sanitizer after</w:t>
      </w:r>
      <w:r w:rsidR="009F0393">
        <w:rPr>
          <w:rFonts w:asciiTheme="majorHAnsi" w:hAnsiTheme="majorHAnsi"/>
        </w:rPr>
        <w:t xml:space="preserve"> press</w:t>
      </w:r>
      <w:r w:rsidR="000829FC">
        <w:rPr>
          <w:rFonts w:asciiTheme="majorHAnsi" w:hAnsiTheme="majorHAnsi"/>
        </w:rPr>
        <w:t>in</w:t>
      </w:r>
      <w:r>
        <w:rPr>
          <w:rFonts w:asciiTheme="majorHAnsi" w:hAnsiTheme="majorHAnsi"/>
        </w:rPr>
        <w:t>g the self-check in machine</w:t>
      </w:r>
      <w:r w:rsidR="009F039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not before and </w:t>
      </w:r>
      <w:r w:rsidR="000829FC">
        <w:rPr>
          <w:rFonts w:asciiTheme="majorHAnsi" w:hAnsiTheme="majorHAnsi"/>
        </w:rPr>
        <w:t xml:space="preserve">a request was made for this to be available on a stand </w:t>
      </w:r>
      <w:r>
        <w:rPr>
          <w:rFonts w:asciiTheme="majorHAnsi" w:hAnsiTheme="majorHAnsi"/>
        </w:rPr>
        <w:t xml:space="preserve">and placed </w:t>
      </w:r>
      <w:r w:rsidR="000829FC">
        <w:rPr>
          <w:rFonts w:asciiTheme="majorHAnsi" w:hAnsiTheme="majorHAnsi"/>
        </w:rPr>
        <w:t>before the machine</w:t>
      </w:r>
      <w:r>
        <w:rPr>
          <w:rFonts w:asciiTheme="majorHAnsi" w:hAnsiTheme="majorHAnsi"/>
        </w:rPr>
        <w:t>.</w:t>
      </w:r>
    </w:p>
    <w:p w:rsidR="00527DEB" w:rsidRDefault="00885844" w:rsidP="007062F1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The Parish Council </w:t>
      </w:r>
      <w:r w:rsidR="00534075">
        <w:rPr>
          <w:rFonts w:asciiTheme="majorHAnsi" w:hAnsiTheme="majorHAnsi"/>
        </w:rPr>
        <w:t>wishes</w:t>
      </w:r>
      <w:r w:rsidR="00527DEB">
        <w:rPr>
          <w:rFonts w:asciiTheme="majorHAnsi" w:hAnsiTheme="majorHAnsi"/>
        </w:rPr>
        <w:t xml:space="preserve"> to minute that they are aware of the issues surrounding th</w:t>
      </w:r>
      <w:r w:rsidR="009F0393">
        <w:rPr>
          <w:rFonts w:asciiTheme="majorHAnsi" w:hAnsiTheme="majorHAnsi"/>
        </w:rPr>
        <w:t>e green adjacent to</w:t>
      </w:r>
      <w:r w:rsidR="00527DEB">
        <w:rPr>
          <w:rFonts w:asciiTheme="majorHAnsi" w:hAnsiTheme="majorHAnsi"/>
        </w:rPr>
        <w:t xml:space="preserve"> the surgery entrance.  The land is r</w:t>
      </w:r>
      <w:r>
        <w:rPr>
          <w:rFonts w:asciiTheme="majorHAnsi" w:hAnsiTheme="majorHAnsi"/>
        </w:rPr>
        <w:t xml:space="preserve">egistered as village green and </w:t>
      </w:r>
      <w:r w:rsidR="00527DEB">
        <w:rPr>
          <w:rFonts w:asciiTheme="majorHAnsi" w:hAnsiTheme="majorHAnsi"/>
        </w:rPr>
        <w:t xml:space="preserve">is protected by law </w:t>
      </w:r>
      <w:r w:rsidR="009F0393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 xml:space="preserve">an equal area of open space somewhere else in the village </w:t>
      </w:r>
      <w:r w:rsidR="009F0393">
        <w:rPr>
          <w:rFonts w:asciiTheme="majorHAnsi" w:hAnsiTheme="majorHAnsi"/>
        </w:rPr>
        <w:t xml:space="preserve">has to be found first </w:t>
      </w:r>
      <w:r>
        <w:rPr>
          <w:rFonts w:asciiTheme="majorHAnsi" w:hAnsiTheme="majorHAnsi"/>
        </w:rPr>
        <w:t>to replace it.</w:t>
      </w:r>
    </w:p>
    <w:p w:rsidR="00885844" w:rsidRDefault="00885844" w:rsidP="007062F1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If any group member has any item they wish to have discussed at the next CCG meeting, please inform David Watson.  He explained that a senior member of t</w:t>
      </w:r>
      <w:r w:rsidR="009F0393">
        <w:rPr>
          <w:rFonts w:asciiTheme="majorHAnsi" w:hAnsiTheme="majorHAnsi"/>
        </w:rPr>
        <w:t>he NHS is usually in attendance to answer questions.</w:t>
      </w:r>
    </w:p>
    <w:p w:rsidR="00F2038D" w:rsidRDefault="00F2038D" w:rsidP="00F2038D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request for future guidance on acronyms to help understand the numerous ones used in the meeting</w:t>
      </w:r>
      <w:r w:rsidR="00381F5A">
        <w:rPr>
          <w:rFonts w:asciiTheme="majorHAnsi" w:hAnsiTheme="majorHAnsi"/>
        </w:rPr>
        <w:t xml:space="preserve"> to be found at the end of the minutes</w:t>
      </w:r>
      <w:bookmarkStart w:id="0" w:name="_GoBack"/>
      <w:bookmarkEnd w:id="0"/>
    </w:p>
    <w:p w:rsidR="00F2038D" w:rsidRDefault="00F2038D" w:rsidP="00F2038D">
      <w:pPr>
        <w:pStyle w:val="ListParagraph"/>
        <w:ind w:left="1080"/>
        <w:jc w:val="both"/>
        <w:rPr>
          <w:rFonts w:asciiTheme="majorHAnsi" w:hAnsiTheme="majorHAnsi"/>
        </w:rPr>
      </w:pPr>
    </w:p>
    <w:p w:rsidR="00885844" w:rsidRDefault="00885844" w:rsidP="00885844">
      <w:pPr>
        <w:jc w:val="both"/>
        <w:rPr>
          <w:rFonts w:asciiTheme="majorHAnsi" w:hAnsiTheme="majorHAnsi"/>
        </w:rPr>
      </w:pPr>
    </w:p>
    <w:p w:rsidR="00885844" w:rsidRPr="00885844" w:rsidRDefault="00885844" w:rsidP="0088584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885844">
        <w:rPr>
          <w:rFonts w:asciiTheme="majorHAnsi" w:hAnsiTheme="majorHAnsi"/>
        </w:rPr>
        <w:t>Date of Next Meeting:</w:t>
      </w:r>
    </w:p>
    <w:p w:rsidR="00885844" w:rsidRPr="00885844" w:rsidRDefault="00885844" w:rsidP="00885844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be advised once the dates of the next flu cli</w:t>
      </w:r>
      <w:r w:rsidR="009F0393">
        <w:rPr>
          <w:rFonts w:asciiTheme="majorHAnsi" w:hAnsiTheme="majorHAnsi"/>
        </w:rPr>
        <w:t>nics are arranged</w:t>
      </w:r>
      <w:r>
        <w:rPr>
          <w:rFonts w:asciiTheme="majorHAnsi" w:hAnsiTheme="majorHAnsi"/>
        </w:rPr>
        <w:t>.</w:t>
      </w:r>
    </w:p>
    <w:p w:rsidR="00885844" w:rsidRPr="00885844" w:rsidRDefault="00885844" w:rsidP="00885844">
      <w:pPr>
        <w:jc w:val="both"/>
        <w:rPr>
          <w:rFonts w:asciiTheme="majorHAnsi" w:hAnsiTheme="majorHAnsi"/>
        </w:rPr>
      </w:pPr>
    </w:p>
    <w:p w:rsidR="007062F1" w:rsidRDefault="007062F1" w:rsidP="007062F1">
      <w:pPr>
        <w:jc w:val="both"/>
        <w:rPr>
          <w:rFonts w:asciiTheme="majorHAnsi" w:hAnsiTheme="majorHAnsi"/>
        </w:rPr>
      </w:pPr>
    </w:p>
    <w:p w:rsidR="007062F1" w:rsidRPr="007062F1" w:rsidRDefault="007062F1" w:rsidP="007062F1">
      <w:pPr>
        <w:jc w:val="both"/>
        <w:rPr>
          <w:rFonts w:asciiTheme="majorHAnsi" w:hAnsiTheme="majorHAnsi"/>
        </w:rPr>
      </w:pPr>
    </w:p>
    <w:p w:rsidR="001C3E39" w:rsidRPr="001C3E39" w:rsidRDefault="001C3E39" w:rsidP="001C3E39">
      <w:pPr>
        <w:rPr>
          <w:rFonts w:asciiTheme="majorHAnsi" w:hAnsiTheme="majorHAnsi"/>
        </w:rPr>
      </w:pPr>
    </w:p>
    <w:p w:rsidR="00C74A57" w:rsidRPr="00C74A57" w:rsidRDefault="00381F5A" w:rsidP="00C74A5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PRG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Patient Reference Group</w:t>
      </w:r>
    </w:p>
    <w:p w:rsidR="00521E04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CCG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Clinical Commissioning Group</w:t>
      </w:r>
    </w:p>
    <w:p w:rsidR="00381F5A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CQC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Care Quality Commission</w:t>
      </w:r>
    </w:p>
    <w:p w:rsidR="00381F5A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PCN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Primary Care Network</w:t>
      </w:r>
    </w:p>
    <w:p w:rsidR="00381F5A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PPA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Prescription Pricing Authority</w:t>
      </w:r>
    </w:p>
    <w:p w:rsidR="00381F5A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STF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Strategic Transformation Fund</w:t>
      </w:r>
    </w:p>
    <w:p w:rsidR="00381F5A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NHSPS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NHS Property Services</w:t>
      </w:r>
    </w:p>
    <w:p w:rsidR="00381F5A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ICE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Electronic Pathology Ordering System</w:t>
      </w:r>
    </w:p>
    <w:p w:rsidR="00381F5A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STP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Sustainability and Transformation Plans/Partnership</w:t>
      </w:r>
    </w:p>
    <w:p w:rsidR="00381F5A" w:rsidRPr="00521E04" w:rsidRDefault="00381F5A" w:rsidP="00521E0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HERE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Improved access provider</w:t>
      </w:r>
      <w:r>
        <w:rPr>
          <w:rFonts w:asciiTheme="majorHAnsi" w:hAnsiTheme="majorHAnsi"/>
        </w:rPr>
        <w:tab/>
      </w:r>
    </w:p>
    <w:p w:rsidR="00DA7E9F" w:rsidRDefault="00DA7E9F" w:rsidP="00DA7E9F">
      <w:pPr>
        <w:ind w:left="360"/>
        <w:rPr>
          <w:rFonts w:asciiTheme="majorHAnsi" w:hAnsiTheme="majorHAnsi"/>
        </w:rPr>
      </w:pPr>
    </w:p>
    <w:p w:rsidR="00DA7E9F" w:rsidRPr="00DA7E9F" w:rsidRDefault="00DA7E9F" w:rsidP="00DA7E9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DA7E9F" w:rsidRPr="00DA7E9F" w:rsidRDefault="00DA7E9F" w:rsidP="00DA7E9F">
      <w:pPr>
        <w:rPr>
          <w:rFonts w:asciiTheme="majorHAnsi" w:hAnsiTheme="majorHAnsi"/>
        </w:rPr>
      </w:pPr>
    </w:p>
    <w:sectPr w:rsidR="00DA7E9F" w:rsidRPr="00DA7E9F" w:rsidSect="00B91D51">
      <w:pgSz w:w="11900" w:h="16840"/>
      <w:pgMar w:top="993" w:right="141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094"/>
    <w:multiLevelType w:val="hybridMultilevel"/>
    <w:tmpl w:val="BEF8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7D85"/>
    <w:multiLevelType w:val="hybridMultilevel"/>
    <w:tmpl w:val="B86A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E91"/>
    <w:multiLevelType w:val="hybridMultilevel"/>
    <w:tmpl w:val="4D9CA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70"/>
    <w:multiLevelType w:val="hybridMultilevel"/>
    <w:tmpl w:val="2EEC7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8F5287"/>
    <w:multiLevelType w:val="hybridMultilevel"/>
    <w:tmpl w:val="766A4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705AC"/>
    <w:multiLevelType w:val="hybridMultilevel"/>
    <w:tmpl w:val="91DA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D6C1D"/>
    <w:multiLevelType w:val="hybridMultilevel"/>
    <w:tmpl w:val="134E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20F8A"/>
    <w:multiLevelType w:val="hybridMultilevel"/>
    <w:tmpl w:val="9EE66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2A"/>
    <w:rsid w:val="000829FC"/>
    <w:rsid w:val="000D17EF"/>
    <w:rsid w:val="001C3E39"/>
    <w:rsid w:val="00381F5A"/>
    <w:rsid w:val="003F10A8"/>
    <w:rsid w:val="00485EE7"/>
    <w:rsid w:val="00521E04"/>
    <w:rsid w:val="00527DEB"/>
    <w:rsid w:val="00534075"/>
    <w:rsid w:val="0059570A"/>
    <w:rsid w:val="005A424D"/>
    <w:rsid w:val="005B3C35"/>
    <w:rsid w:val="006D289B"/>
    <w:rsid w:val="007062F1"/>
    <w:rsid w:val="007706BA"/>
    <w:rsid w:val="00810C2A"/>
    <w:rsid w:val="008802D4"/>
    <w:rsid w:val="00885844"/>
    <w:rsid w:val="008E6BDC"/>
    <w:rsid w:val="00982AE1"/>
    <w:rsid w:val="009908BD"/>
    <w:rsid w:val="009F0393"/>
    <w:rsid w:val="00AD38D4"/>
    <w:rsid w:val="00B91D51"/>
    <w:rsid w:val="00BB7553"/>
    <w:rsid w:val="00C74A57"/>
    <w:rsid w:val="00CF1802"/>
    <w:rsid w:val="00D02DC4"/>
    <w:rsid w:val="00D300F5"/>
    <w:rsid w:val="00DA7E9F"/>
    <w:rsid w:val="00F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55491F98</Template>
  <TotalTime>9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Willliams</dc:creator>
  <cp:lastModifiedBy>Williams Gillian (G81024)</cp:lastModifiedBy>
  <cp:revision>3</cp:revision>
  <cp:lastPrinted>2019-06-10T07:57:00Z</cp:lastPrinted>
  <dcterms:created xsi:type="dcterms:W3CDTF">2019-06-10T08:24:00Z</dcterms:created>
  <dcterms:modified xsi:type="dcterms:W3CDTF">2019-06-10T15:42:00Z</dcterms:modified>
</cp:coreProperties>
</file>